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50127222" w:displacedByCustomXml="next"/>
    <w:sdt>
      <w:sdtPr>
        <w:rPr>
          <w:rFonts w:ascii="Calibri" w:eastAsia="宋体" w:hAnsi="Calibri" w:cs="Times New Roman"/>
          <w:b w:val="0"/>
          <w:bCs w:val="0"/>
          <w:color w:val="auto"/>
          <w:kern w:val="2"/>
          <w:sz w:val="21"/>
          <w:szCs w:val="22"/>
          <w:lang w:val="zh-CN"/>
        </w:rPr>
        <w:id w:val="14774131"/>
        <w:docPartObj>
          <w:docPartGallery w:val="Table of Contents"/>
          <w:docPartUnique/>
        </w:docPartObj>
      </w:sdtPr>
      <w:sdtEndPr>
        <w:rPr>
          <w:lang w:val="en-US"/>
        </w:rPr>
      </w:sdtEndPr>
      <w:sdtContent>
        <w:p w:rsidR="00075A2B" w:rsidRDefault="00E26BA1">
          <w:pPr>
            <w:pStyle w:val="TOC2"/>
            <w:spacing w:before="312" w:line="240" w:lineRule="auto"/>
            <w:ind w:firstLine="420"/>
            <w:jc w:val="center"/>
            <w:rPr>
              <w:rFonts w:asciiTheme="majorEastAsia" w:hAnsiTheme="majorEastAsia" w:cs="仿宋" w:hint="eastAsia"/>
              <w:color w:val="000000" w:themeColor="text1"/>
              <w:sz w:val="44"/>
              <w:szCs w:val="44"/>
            </w:rPr>
          </w:pPr>
          <w:r>
            <w:rPr>
              <w:rFonts w:asciiTheme="majorEastAsia" w:hAnsiTheme="majorEastAsia" w:cs="仿宋"/>
              <w:color w:val="000000" w:themeColor="text1"/>
              <w:sz w:val="44"/>
              <w:szCs w:val="44"/>
            </w:rPr>
            <w:t>目录</w:t>
          </w:r>
        </w:p>
        <w:p w:rsidR="00ED13BF" w:rsidRPr="00ED13BF" w:rsidRDefault="00ED13BF" w:rsidP="00ED13BF">
          <w:pPr>
            <w:spacing w:before="312"/>
            <w:ind w:firstLine="420"/>
          </w:pPr>
        </w:p>
        <w:p w:rsidR="00075A2B" w:rsidRDefault="00A46D4C" w:rsidP="00ED13BF">
          <w:pPr>
            <w:pStyle w:val="10"/>
            <w:tabs>
              <w:tab w:val="right" w:leader="dot" w:pos="8296"/>
            </w:tabs>
            <w:spacing w:beforeLines="50"/>
            <w:ind w:left="420" w:hangingChars="200" w:hanging="420"/>
            <w:rPr>
              <w:rStyle w:val="a6"/>
              <w:rFonts w:asciiTheme="minorEastAsia" w:hAnsiTheme="minorEastAsia"/>
              <w:sz w:val="24"/>
              <w:szCs w:val="24"/>
            </w:rPr>
          </w:pPr>
          <w:r>
            <w:fldChar w:fldCharType="begin"/>
          </w:r>
          <w:r w:rsidR="00E26BA1">
            <w:instrText xml:space="preserve"> TOC \o "1-3" \h \z \u </w:instrText>
          </w:r>
          <w:r>
            <w:fldChar w:fldCharType="separate"/>
          </w:r>
          <w:hyperlink w:anchor="_Toc55226784" w:history="1">
            <w:r w:rsidR="00E26BA1">
              <w:rPr>
                <w:rStyle w:val="a6"/>
                <w:rFonts w:asciiTheme="minorEastAsia" w:eastAsiaTheme="minorEastAsia" w:hAnsiTheme="minorEastAsia" w:cstheme="minorBidi" w:hint="eastAsia"/>
                <w:sz w:val="24"/>
                <w:szCs w:val="24"/>
              </w:rPr>
              <w:t>第四编</w:t>
            </w:r>
            <w:r w:rsidR="000E0C1A">
              <w:rPr>
                <w:rStyle w:val="a6"/>
                <w:rFonts w:asciiTheme="minorEastAsia" w:eastAsiaTheme="minorEastAsia" w:hAnsiTheme="minorEastAsia" w:cstheme="minorBidi" w:hint="eastAsia"/>
                <w:sz w:val="24"/>
                <w:szCs w:val="24"/>
              </w:rPr>
              <w:t xml:space="preserve"> </w:t>
            </w:r>
            <w:r w:rsidR="00E26BA1">
              <w:rPr>
                <w:rStyle w:val="a6"/>
                <w:rFonts w:asciiTheme="minorEastAsia" w:eastAsiaTheme="minorEastAsia" w:hAnsiTheme="minorEastAsia" w:cstheme="minorBidi" w:hint="eastAsia"/>
                <w:sz w:val="24"/>
                <w:szCs w:val="24"/>
              </w:rPr>
              <w:t>广告监督管理</w:t>
            </w:r>
            <w:r w:rsidR="00E26BA1">
              <w:rPr>
                <w:rStyle w:val="a6"/>
                <w:rFonts w:asciiTheme="minorEastAsia" w:eastAsiaTheme="minorEastAsia" w:hAnsiTheme="minorEastAsia" w:cstheme="minorBidi"/>
                <w:sz w:val="24"/>
                <w:szCs w:val="24"/>
              </w:rPr>
              <w:tab/>
            </w:r>
            <w:r>
              <w:rPr>
                <w:rStyle w:val="a6"/>
                <w:rFonts w:asciiTheme="minorEastAsia" w:eastAsiaTheme="minorEastAsia" w:hAnsiTheme="minorEastAsia" w:cstheme="minorBidi"/>
                <w:sz w:val="24"/>
                <w:szCs w:val="24"/>
              </w:rPr>
              <w:fldChar w:fldCharType="begin"/>
            </w:r>
            <w:r w:rsidR="00E26BA1">
              <w:rPr>
                <w:rStyle w:val="a6"/>
                <w:rFonts w:asciiTheme="minorEastAsia" w:eastAsiaTheme="minorEastAsia" w:hAnsiTheme="minorEastAsia" w:cstheme="minorBidi"/>
                <w:sz w:val="24"/>
                <w:szCs w:val="24"/>
              </w:rPr>
              <w:instrText xml:space="preserve"> PAGEREF _Toc55226784 \h </w:instrText>
            </w:r>
            <w:r>
              <w:rPr>
                <w:rStyle w:val="a6"/>
                <w:rFonts w:asciiTheme="minorEastAsia" w:eastAsiaTheme="minorEastAsia" w:hAnsiTheme="minorEastAsia" w:cstheme="minorBidi"/>
                <w:sz w:val="24"/>
                <w:szCs w:val="24"/>
              </w:rPr>
            </w:r>
            <w:r>
              <w:rPr>
                <w:rStyle w:val="a6"/>
                <w:rFonts w:asciiTheme="minorEastAsia" w:eastAsiaTheme="minorEastAsia" w:hAnsiTheme="minorEastAsia" w:cstheme="minorBidi"/>
                <w:sz w:val="24"/>
                <w:szCs w:val="24"/>
              </w:rPr>
              <w:fldChar w:fldCharType="separate"/>
            </w:r>
            <w:r w:rsidR="00E26BA1">
              <w:rPr>
                <w:rStyle w:val="a6"/>
                <w:rFonts w:asciiTheme="minorEastAsia" w:eastAsiaTheme="minorEastAsia" w:hAnsiTheme="minorEastAsia" w:cstheme="minorBidi"/>
                <w:sz w:val="24"/>
                <w:szCs w:val="24"/>
              </w:rPr>
              <w:t>2</w:t>
            </w:r>
            <w:r>
              <w:rPr>
                <w:rStyle w:val="a6"/>
                <w:rFonts w:asciiTheme="minorEastAsia" w:eastAsiaTheme="minorEastAsia" w:hAnsiTheme="minorEastAsia" w:cstheme="minorBidi"/>
                <w:sz w:val="24"/>
                <w:szCs w:val="24"/>
              </w:rPr>
              <w:fldChar w:fldCharType="end"/>
            </w:r>
          </w:hyperlink>
        </w:p>
        <w:p w:rsidR="00075A2B" w:rsidRDefault="00A46D4C" w:rsidP="00ED13BF">
          <w:pPr>
            <w:pStyle w:val="10"/>
            <w:tabs>
              <w:tab w:val="right" w:leader="dot" w:pos="8296"/>
            </w:tabs>
            <w:spacing w:beforeLines="50"/>
            <w:ind w:left="420" w:hangingChars="200" w:hanging="420"/>
            <w:rPr>
              <w:rStyle w:val="a6"/>
              <w:rFonts w:asciiTheme="minorEastAsia" w:hAnsiTheme="minorEastAsia"/>
              <w:sz w:val="24"/>
              <w:szCs w:val="24"/>
            </w:rPr>
          </w:pPr>
          <w:hyperlink w:anchor="_Toc55226785" w:history="1">
            <w:r w:rsidR="00E26BA1">
              <w:rPr>
                <w:rStyle w:val="a6"/>
                <w:rFonts w:asciiTheme="minorEastAsia" w:eastAsiaTheme="minorEastAsia" w:hAnsiTheme="minorEastAsia" w:cstheme="minorBidi" w:hint="eastAsia"/>
                <w:sz w:val="24"/>
                <w:szCs w:val="24"/>
              </w:rPr>
              <w:t>一、《中华人民共和国广告法》细化裁量基准</w:t>
            </w:r>
            <w:r w:rsidR="00E26BA1">
              <w:rPr>
                <w:rStyle w:val="a6"/>
                <w:rFonts w:asciiTheme="minorEastAsia" w:eastAsiaTheme="minorEastAsia" w:hAnsiTheme="minorEastAsia" w:cstheme="minorBidi"/>
                <w:sz w:val="24"/>
                <w:szCs w:val="24"/>
              </w:rPr>
              <w:tab/>
            </w:r>
            <w:r>
              <w:rPr>
                <w:rStyle w:val="a6"/>
                <w:rFonts w:asciiTheme="minorEastAsia" w:eastAsiaTheme="minorEastAsia" w:hAnsiTheme="minorEastAsia" w:cstheme="minorBidi"/>
                <w:sz w:val="24"/>
                <w:szCs w:val="24"/>
              </w:rPr>
              <w:fldChar w:fldCharType="begin"/>
            </w:r>
            <w:r w:rsidR="00E26BA1">
              <w:rPr>
                <w:rStyle w:val="a6"/>
                <w:rFonts w:asciiTheme="minorEastAsia" w:eastAsiaTheme="minorEastAsia" w:hAnsiTheme="minorEastAsia" w:cstheme="minorBidi"/>
                <w:sz w:val="24"/>
                <w:szCs w:val="24"/>
              </w:rPr>
              <w:instrText xml:space="preserve"> PAGEREF _Toc55226785 \h </w:instrText>
            </w:r>
            <w:r>
              <w:rPr>
                <w:rStyle w:val="a6"/>
                <w:rFonts w:asciiTheme="minorEastAsia" w:eastAsiaTheme="minorEastAsia" w:hAnsiTheme="minorEastAsia" w:cstheme="minorBidi"/>
                <w:sz w:val="24"/>
                <w:szCs w:val="24"/>
              </w:rPr>
            </w:r>
            <w:r>
              <w:rPr>
                <w:rStyle w:val="a6"/>
                <w:rFonts w:asciiTheme="minorEastAsia" w:eastAsiaTheme="minorEastAsia" w:hAnsiTheme="minorEastAsia" w:cstheme="minorBidi"/>
                <w:sz w:val="24"/>
                <w:szCs w:val="24"/>
              </w:rPr>
              <w:fldChar w:fldCharType="separate"/>
            </w:r>
            <w:r w:rsidR="00E26BA1">
              <w:rPr>
                <w:rStyle w:val="a6"/>
                <w:rFonts w:asciiTheme="minorEastAsia" w:eastAsiaTheme="minorEastAsia" w:hAnsiTheme="minorEastAsia" w:cstheme="minorBidi"/>
                <w:sz w:val="24"/>
                <w:szCs w:val="24"/>
              </w:rPr>
              <w:t>2</w:t>
            </w:r>
            <w:r>
              <w:rPr>
                <w:rStyle w:val="a6"/>
                <w:rFonts w:asciiTheme="minorEastAsia" w:eastAsiaTheme="minorEastAsia" w:hAnsiTheme="minorEastAsia" w:cstheme="minorBidi"/>
                <w:sz w:val="24"/>
                <w:szCs w:val="24"/>
              </w:rPr>
              <w:fldChar w:fldCharType="end"/>
            </w:r>
          </w:hyperlink>
        </w:p>
        <w:p w:rsidR="00075A2B" w:rsidRDefault="00A46D4C" w:rsidP="00ED13BF">
          <w:pPr>
            <w:pStyle w:val="10"/>
            <w:tabs>
              <w:tab w:val="right" w:leader="dot" w:pos="8296"/>
            </w:tabs>
            <w:spacing w:beforeLines="50"/>
            <w:ind w:left="420" w:hangingChars="200" w:hanging="420"/>
            <w:rPr>
              <w:rStyle w:val="a6"/>
              <w:rFonts w:asciiTheme="minorEastAsia" w:hAnsiTheme="minorEastAsia"/>
              <w:sz w:val="24"/>
              <w:szCs w:val="24"/>
            </w:rPr>
          </w:pPr>
          <w:hyperlink w:anchor="_Toc55226786" w:history="1">
            <w:r w:rsidR="00E26BA1">
              <w:rPr>
                <w:rStyle w:val="a6"/>
                <w:rFonts w:asciiTheme="minorEastAsia" w:eastAsiaTheme="minorEastAsia" w:hAnsiTheme="minorEastAsia" w:cstheme="minorBidi" w:hint="eastAsia"/>
                <w:sz w:val="24"/>
                <w:szCs w:val="24"/>
              </w:rPr>
              <w:t>二、《互联网广告管理暂行办法》细化裁量基准</w:t>
            </w:r>
            <w:r w:rsidR="00E26BA1">
              <w:rPr>
                <w:rStyle w:val="a6"/>
                <w:rFonts w:asciiTheme="minorEastAsia" w:eastAsiaTheme="minorEastAsia" w:hAnsiTheme="minorEastAsia" w:cstheme="minorBidi"/>
                <w:sz w:val="24"/>
                <w:szCs w:val="24"/>
              </w:rPr>
              <w:tab/>
            </w:r>
            <w:r>
              <w:rPr>
                <w:rStyle w:val="a6"/>
                <w:rFonts w:asciiTheme="minorEastAsia" w:eastAsiaTheme="minorEastAsia" w:hAnsiTheme="minorEastAsia" w:cstheme="minorBidi"/>
                <w:sz w:val="24"/>
                <w:szCs w:val="24"/>
              </w:rPr>
              <w:fldChar w:fldCharType="begin"/>
            </w:r>
            <w:r w:rsidR="00E26BA1">
              <w:rPr>
                <w:rStyle w:val="a6"/>
                <w:rFonts w:asciiTheme="minorEastAsia" w:eastAsiaTheme="minorEastAsia" w:hAnsiTheme="minorEastAsia" w:cstheme="minorBidi"/>
                <w:sz w:val="24"/>
                <w:szCs w:val="24"/>
              </w:rPr>
              <w:instrText xml:space="preserve"> PAGEREF _Toc55226786 \h </w:instrText>
            </w:r>
            <w:r>
              <w:rPr>
                <w:rStyle w:val="a6"/>
                <w:rFonts w:asciiTheme="minorEastAsia" w:eastAsiaTheme="minorEastAsia" w:hAnsiTheme="minorEastAsia" w:cstheme="minorBidi"/>
                <w:sz w:val="24"/>
                <w:szCs w:val="24"/>
              </w:rPr>
            </w:r>
            <w:r>
              <w:rPr>
                <w:rStyle w:val="a6"/>
                <w:rFonts w:asciiTheme="minorEastAsia" w:eastAsiaTheme="minorEastAsia" w:hAnsiTheme="minorEastAsia" w:cstheme="minorBidi"/>
                <w:sz w:val="24"/>
                <w:szCs w:val="24"/>
              </w:rPr>
              <w:fldChar w:fldCharType="separate"/>
            </w:r>
            <w:r w:rsidR="00E26BA1">
              <w:rPr>
                <w:rStyle w:val="a6"/>
                <w:rFonts w:asciiTheme="minorEastAsia" w:eastAsiaTheme="minorEastAsia" w:hAnsiTheme="minorEastAsia" w:cstheme="minorBidi"/>
                <w:sz w:val="24"/>
                <w:szCs w:val="24"/>
              </w:rPr>
              <w:t>19</w:t>
            </w:r>
            <w:r>
              <w:rPr>
                <w:rStyle w:val="a6"/>
                <w:rFonts w:asciiTheme="minorEastAsia" w:eastAsiaTheme="minorEastAsia" w:hAnsiTheme="minorEastAsia" w:cstheme="minorBidi"/>
                <w:sz w:val="24"/>
                <w:szCs w:val="24"/>
              </w:rPr>
              <w:fldChar w:fldCharType="end"/>
            </w:r>
          </w:hyperlink>
        </w:p>
        <w:p w:rsidR="00075A2B" w:rsidRDefault="00A46D4C" w:rsidP="00ED13BF">
          <w:pPr>
            <w:pStyle w:val="10"/>
            <w:tabs>
              <w:tab w:val="right" w:leader="dot" w:pos="8296"/>
            </w:tabs>
            <w:spacing w:beforeLines="50"/>
            <w:ind w:left="420" w:hangingChars="200" w:hanging="420"/>
            <w:rPr>
              <w:rStyle w:val="a6"/>
              <w:rFonts w:asciiTheme="minorEastAsia" w:hAnsiTheme="minorEastAsia"/>
              <w:sz w:val="24"/>
              <w:szCs w:val="24"/>
            </w:rPr>
          </w:pPr>
          <w:hyperlink w:anchor="_Toc55226787" w:history="1">
            <w:r w:rsidR="00E26BA1">
              <w:rPr>
                <w:rStyle w:val="a6"/>
                <w:rFonts w:asciiTheme="minorEastAsia" w:eastAsiaTheme="minorEastAsia" w:hAnsiTheme="minorEastAsia" w:cstheme="minorBidi" w:hint="eastAsia"/>
                <w:sz w:val="24"/>
                <w:szCs w:val="24"/>
              </w:rPr>
              <w:t>三、《房地产广告发布规定》细化裁量基准</w:t>
            </w:r>
            <w:r w:rsidR="00E26BA1">
              <w:rPr>
                <w:rStyle w:val="a6"/>
                <w:rFonts w:asciiTheme="minorEastAsia" w:eastAsiaTheme="minorEastAsia" w:hAnsiTheme="minorEastAsia" w:cstheme="minorBidi"/>
                <w:sz w:val="24"/>
                <w:szCs w:val="24"/>
              </w:rPr>
              <w:tab/>
            </w:r>
            <w:r>
              <w:rPr>
                <w:rStyle w:val="a6"/>
                <w:rFonts w:asciiTheme="minorEastAsia" w:eastAsiaTheme="minorEastAsia" w:hAnsiTheme="minorEastAsia" w:cstheme="minorBidi"/>
                <w:sz w:val="24"/>
                <w:szCs w:val="24"/>
              </w:rPr>
              <w:fldChar w:fldCharType="begin"/>
            </w:r>
            <w:r w:rsidR="00E26BA1">
              <w:rPr>
                <w:rStyle w:val="a6"/>
                <w:rFonts w:asciiTheme="minorEastAsia" w:eastAsiaTheme="minorEastAsia" w:hAnsiTheme="minorEastAsia" w:cstheme="minorBidi"/>
                <w:sz w:val="24"/>
                <w:szCs w:val="24"/>
              </w:rPr>
              <w:instrText xml:space="preserve"> PAGEREF _Toc55226787 \h </w:instrText>
            </w:r>
            <w:r>
              <w:rPr>
                <w:rStyle w:val="a6"/>
                <w:rFonts w:asciiTheme="minorEastAsia" w:eastAsiaTheme="minorEastAsia" w:hAnsiTheme="minorEastAsia" w:cstheme="minorBidi"/>
                <w:sz w:val="24"/>
                <w:szCs w:val="24"/>
              </w:rPr>
            </w:r>
            <w:r>
              <w:rPr>
                <w:rStyle w:val="a6"/>
                <w:rFonts w:asciiTheme="minorEastAsia" w:eastAsiaTheme="minorEastAsia" w:hAnsiTheme="minorEastAsia" w:cstheme="minorBidi"/>
                <w:sz w:val="24"/>
                <w:szCs w:val="24"/>
              </w:rPr>
              <w:fldChar w:fldCharType="separate"/>
            </w:r>
            <w:r w:rsidR="00E26BA1">
              <w:rPr>
                <w:rStyle w:val="a6"/>
                <w:rFonts w:asciiTheme="minorEastAsia" w:eastAsiaTheme="minorEastAsia" w:hAnsiTheme="minorEastAsia" w:cstheme="minorBidi"/>
                <w:sz w:val="24"/>
                <w:szCs w:val="24"/>
              </w:rPr>
              <w:t>22</w:t>
            </w:r>
            <w:r>
              <w:rPr>
                <w:rStyle w:val="a6"/>
                <w:rFonts w:asciiTheme="minorEastAsia" w:eastAsiaTheme="minorEastAsia" w:hAnsiTheme="minorEastAsia" w:cstheme="minorBidi"/>
                <w:sz w:val="24"/>
                <w:szCs w:val="24"/>
              </w:rPr>
              <w:fldChar w:fldCharType="end"/>
            </w:r>
          </w:hyperlink>
        </w:p>
        <w:p w:rsidR="00075A2B" w:rsidRDefault="00A46D4C" w:rsidP="00ED13BF">
          <w:pPr>
            <w:pStyle w:val="10"/>
            <w:tabs>
              <w:tab w:val="right" w:leader="dot" w:pos="8296"/>
            </w:tabs>
            <w:spacing w:beforeLines="50"/>
            <w:ind w:left="420" w:hangingChars="200" w:hanging="420"/>
            <w:rPr>
              <w:rStyle w:val="a6"/>
              <w:rFonts w:asciiTheme="minorEastAsia" w:hAnsiTheme="minorEastAsia"/>
              <w:sz w:val="24"/>
              <w:szCs w:val="24"/>
            </w:rPr>
          </w:pPr>
          <w:hyperlink w:anchor="_Toc55226788" w:history="1">
            <w:r w:rsidR="00E26BA1">
              <w:rPr>
                <w:rStyle w:val="a6"/>
                <w:rFonts w:asciiTheme="minorEastAsia" w:eastAsiaTheme="minorEastAsia" w:hAnsiTheme="minorEastAsia" w:cstheme="minorBidi" w:hint="eastAsia"/>
                <w:sz w:val="24"/>
                <w:szCs w:val="24"/>
              </w:rPr>
              <w:t>五、《医疗广告管理办法》细化裁量基准</w:t>
            </w:r>
            <w:r w:rsidR="00E26BA1">
              <w:rPr>
                <w:rStyle w:val="a6"/>
                <w:rFonts w:asciiTheme="minorEastAsia" w:eastAsiaTheme="minorEastAsia" w:hAnsiTheme="minorEastAsia" w:cstheme="minorBidi"/>
                <w:sz w:val="24"/>
                <w:szCs w:val="24"/>
              </w:rPr>
              <w:tab/>
            </w:r>
            <w:r>
              <w:rPr>
                <w:rStyle w:val="a6"/>
                <w:rFonts w:asciiTheme="minorEastAsia" w:eastAsiaTheme="minorEastAsia" w:hAnsiTheme="minorEastAsia" w:cstheme="minorBidi"/>
                <w:sz w:val="24"/>
                <w:szCs w:val="24"/>
              </w:rPr>
              <w:fldChar w:fldCharType="begin"/>
            </w:r>
            <w:r w:rsidR="00E26BA1">
              <w:rPr>
                <w:rStyle w:val="a6"/>
                <w:rFonts w:asciiTheme="minorEastAsia" w:eastAsiaTheme="minorEastAsia" w:hAnsiTheme="minorEastAsia" w:cstheme="minorBidi"/>
                <w:sz w:val="24"/>
                <w:szCs w:val="24"/>
              </w:rPr>
              <w:instrText xml:space="preserve"> PAGEREF _Toc55226788 \h </w:instrText>
            </w:r>
            <w:r>
              <w:rPr>
                <w:rStyle w:val="a6"/>
                <w:rFonts w:asciiTheme="minorEastAsia" w:eastAsiaTheme="minorEastAsia" w:hAnsiTheme="minorEastAsia" w:cstheme="minorBidi"/>
                <w:sz w:val="24"/>
                <w:szCs w:val="24"/>
              </w:rPr>
            </w:r>
            <w:r>
              <w:rPr>
                <w:rStyle w:val="a6"/>
                <w:rFonts w:asciiTheme="minorEastAsia" w:eastAsiaTheme="minorEastAsia" w:hAnsiTheme="minorEastAsia" w:cstheme="minorBidi"/>
                <w:sz w:val="24"/>
                <w:szCs w:val="24"/>
              </w:rPr>
              <w:fldChar w:fldCharType="separate"/>
            </w:r>
            <w:r w:rsidR="00E26BA1">
              <w:rPr>
                <w:rStyle w:val="a6"/>
                <w:rFonts w:asciiTheme="minorEastAsia" w:eastAsiaTheme="minorEastAsia" w:hAnsiTheme="minorEastAsia" w:cstheme="minorBidi"/>
                <w:sz w:val="24"/>
                <w:szCs w:val="24"/>
              </w:rPr>
              <w:t>24</w:t>
            </w:r>
            <w:r>
              <w:rPr>
                <w:rStyle w:val="a6"/>
                <w:rFonts w:asciiTheme="minorEastAsia" w:eastAsiaTheme="minorEastAsia" w:hAnsiTheme="minorEastAsia" w:cstheme="minorBidi"/>
                <w:sz w:val="24"/>
                <w:szCs w:val="24"/>
              </w:rPr>
              <w:fldChar w:fldCharType="end"/>
            </w:r>
          </w:hyperlink>
        </w:p>
        <w:p w:rsidR="00075A2B" w:rsidRDefault="00A46D4C" w:rsidP="00ED13BF">
          <w:pPr>
            <w:pStyle w:val="10"/>
            <w:tabs>
              <w:tab w:val="right" w:leader="dot" w:pos="8296"/>
            </w:tabs>
            <w:spacing w:beforeLines="50"/>
            <w:ind w:left="420" w:hangingChars="200" w:hanging="420"/>
            <w:rPr>
              <w:rStyle w:val="a6"/>
              <w:rFonts w:asciiTheme="minorEastAsia" w:hAnsiTheme="minorEastAsia"/>
              <w:sz w:val="24"/>
              <w:szCs w:val="24"/>
            </w:rPr>
          </w:pPr>
          <w:hyperlink w:anchor="_Toc55226789" w:history="1">
            <w:r w:rsidR="00E26BA1">
              <w:rPr>
                <w:rStyle w:val="a6"/>
                <w:rFonts w:asciiTheme="minorEastAsia" w:eastAsiaTheme="minorEastAsia" w:hAnsiTheme="minorEastAsia" w:cstheme="minorBidi" w:hint="eastAsia"/>
                <w:sz w:val="24"/>
                <w:szCs w:val="24"/>
              </w:rPr>
              <w:t>六、《农药广告审查发布规定》细化裁量基准</w:t>
            </w:r>
            <w:r w:rsidR="00E26BA1">
              <w:rPr>
                <w:rStyle w:val="a6"/>
                <w:rFonts w:asciiTheme="minorEastAsia" w:eastAsiaTheme="minorEastAsia" w:hAnsiTheme="minorEastAsia" w:cstheme="minorBidi"/>
                <w:sz w:val="24"/>
                <w:szCs w:val="24"/>
              </w:rPr>
              <w:tab/>
            </w:r>
            <w:r>
              <w:rPr>
                <w:rStyle w:val="a6"/>
                <w:rFonts w:asciiTheme="minorEastAsia" w:eastAsiaTheme="minorEastAsia" w:hAnsiTheme="minorEastAsia" w:cstheme="minorBidi"/>
                <w:sz w:val="24"/>
                <w:szCs w:val="24"/>
              </w:rPr>
              <w:fldChar w:fldCharType="begin"/>
            </w:r>
            <w:r w:rsidR="00E26BA1">
              <w:rPr>
                <w:rStyle w:val="a6"/>
                <w:rFonts w:asciiTheme="minorEastAsia" w:eastAsiaTheme="minorEastAsia" w:hAnsiTheme="minorEastAsia" w:cstheme="minorBidi"/>
                <w:sz w:val="24"/>
                <w:szCs w:val="24"/>
              </w:rPr>
              <w:instrText xml:space="preserve"> PAGEREF _Toc55226789 \h </w:instrText>
            </w:r>
            <w:r>
              <w:rPr>
                <w:rStyle w:val="a6"/>
                <w:rFonts w:asciiTheme="minorEastAsia" w:eastAsiaTheme="minorEastAsia" w:hAnsiTheme="minorEastAsia" w:cstheme="minorBidi"/>
                <w:sz w:val="24"/>
                <w:szCs w:val="24"/>
              </w:rPr>
            </w:r>
            <w:r>
              <w:rPr>
                <w:rStyle w:val="a6"/>
                <w:rFonts w:asciiTheme="minorEastAsia" w:eastAsiaTheme="minorEastAsia" w:hAnsiTheme="minorEastAsia" w:cstheme="minorBidi"/>
                <w:sz w:val="24"/>
                <w:szCs w:val="24"/>
              </w:rPr>
              <w:fldChar w:fldCharType="separate"/>
            </w:r>
            <w:r w:rsidR="00E26BA1">
              <w:rPr>
                <w:rStyle w:val="a6"/>
                <w:rFonts w:asciiTheme="minorEastAsia" w:eastAsiaTheme="minorEastAsia" w:hAnsiTheme="minorEastAsia" w:cstheme="minorBidi"/>
                <w:sz w:val="24"/>
                <w:szCs w:val="24"/>
              </w:rPr>
              <w:t>25</w:t>
            </w:r>
            <w:r>
              <w:rPr>
                <w:rStyle w:val="a6"/>
                <w:rFonts w:asciiTheme="minorEastAsia" w:eastAsiaTheme="minorEastAsia" w:hAnsiTheme="minorEastAsia" w:cstheme="minorBidi"/>
                <w:sz w:val="24"/>
                <w:szCs w:val="24"/>
              </w:rPr>
              <w:fldChar w:fldCharType="end"/>
            </w:r>
          </w:hyperlink>
        </w:p>
        <w:p w:rsidR="00075A2B" w:rsidRDefault="00A46D4C" w:rsidP="00ED13BF">
          <w:pPr>
            <w:pStyle w:val="10"/>
            <w:tabs>
              <w:tab w:val="right" w:leader="dot" w:pos="8296"/>
            </w:tabs>
            <w:spacing w:beforeLines="50"/>
            <w:ind w:left="420" w:hangingChars="200" w:hanging="420"/>
            <w:rPr>
              <w:rStyle w:val="a6"/>
              <w:rFonts w:asciiTheme="minorEastAsia" w:hAnsiTheme="minorEastAsia"/>
              <w:sz w:val="24"/>
              <w:szCs w:val="24"/>
            </w:rPr>
          </w:pPr>
          <w:hyperlink w:anchor="_Toc55226790" w:history="1">
            <w:r w:rsidR="00E26BA1">
              <w:rPr>
                <w:rStyle w:val="a6"/>
                <w:rFonts w:asciiTheme="minorEastAsia" w:eastAsiaTheme="minorEastAsia" w:hAnsiTheme="minorEastAsia" w:cstheme="minorBidi" w:hint="eastAsia"/>
                <w:sz w:val="24"/>
                <w:szCs w:val="24"/>
              </w:rPr>
              <w:t>七、《兽药广告审查发布规定》细化裁量基准</w:t>
            </w:r>
            <w:r w:rsidR="00E26BA1">
              <w:rPr>
                <w:rStyle w:val="a6"/>
                <w:rFonts w:asciiTheme="minorEastAsia" w:eastAsiaTheme="minorEastAsia" w:hAnsiTheme="minorEastAsia" w:cstheme="minorBidi"/>
                <w:sz w:val="24"/>
                <w:szCs w:val="24"/>
              </w:rPr>
              <w:tab/>
            </w:r>
            <w:r>
              <w:rPr>
                <w:rStyle w:val="a6"/>
                <w:rFonts w:asciiTheme="minorEastAsia" w:eastAsiaTheme="minorEastAsia" w:hAnsiTheme="minorEastAsia" w:cstheme="minorBidi"/>
                <w:sz w:val="24"/>
                <w:szCs w:val="24"/>
              </w:rPr>
              <w:fldChar w:fldCharType="begin"/>
            </w:r>
            <w:r w:rsidR="00E26BA1">
              <w:rPr>
                <w:rStyle w:val="a6"/>
                <w:rFonts w:asciiTheme="minorEastAsia" w:eastAsiaTheme="minorEastAsia" w:hAnsiTheme="minorEastAsia" w:cstheme="minorBidi"/>
                <w:sz w:val="24"/>
                <w:szCs w:val="24"/>
              </w:rPr>
              <w:instrText xml:space="preserve"> PAGEREF _Toc55226790 \h </w:instrText>
            </w:r>
            <w:r>
              <w:rPr>
                <w:rStyle w:val="a6"/>
                <w:rFonts w:asciiTheme="minorEastAsia" w:eastAsiaTheme="minorEastAsia" w:hAnsiTheme="minorEastAsia" w:cstheme="minorBidi"/>
                <w:sz w:val="24"/>
                <w:szCs w:val="24"/>
              </w:rPr>
            </w:r>
            <w:r>
              <w:rPr>
                <w:rStyle w:val="a6"/>
                <w:rFonts w:asciiTheme="minorEastAsia" w:eastAsiaTheme="minorEastAsia" w:hAnsiTheme="minorEastAsia" w:cstheme="minorBidi"/>
                <w:sz w:val="24"/>
                <w:szCs w:val="24"/>
              </w:rPr>
              <w:fldChar w:fldCharType="separate"/>
            </w:r>
            <w:r w:rsidR="00E26BA1">
              <w:rPr>
                <w:rStyle w:val="a6"/>
                <w:rFonts w:asciiTheme="minorEastAsia" w:eastAsiaTheme="minorEastAsia" w:hAnsiTheme="minorEastAsia" w:cstheme="minorBidi"/>
                <w:sz w:val="24"/>
                <w:szCs w:val="24"/>
              </w:rPr>
              <w:t>26</w:t>
            </w:r>
            <w:r>
              <w:rPr>
                <w:rStyle w:val="a6"/>
                <w:rFonts w:asciiTheme="minorEastAsia" w:eastAsiaTheme="minorEastAsia" w:hAnsiTheme="minorEastAsia" w:cstheme="minorBidi"/>
                <w:sz w:val="24"/>
                <w:szCs w:val="24"/>
              </w:rPr>
              <w:fldChar w:fldCharType="end"/>
            </w:r>
          </w:hyperlink>
        </w:p>
        <w:p w:rsidR="00075A2B" w:rsidRDefault="00A46D4C" w:rsidP="00ED13BF">
          <w:pPr>
            <w:pStyle w:val="10"/>
            <w:tabs>
              <w:tab w:val="right" w:leader="dot" w:pos="8296"/>
            </w:tabs>
            <w:spacing w:beforeLines="50"/>
            <w:ind w:left="420" w:hangingChars="200" w:hanging="420"/>
            <w:rPr>
              <w:rStyle w:val="a6"/>
              <w:rFonts w:asciiTheme="minorEastAsia" w:hAnsiTheme="minorEastAsia"/>
              <w:sz w:val="24"/>
              <w:szCs w:val="24"/>
            </w:rPr>
          </w:pPr>
          <w:hyperlink w:anchor="_Toc55226791" w:history="1">
            <w:r w:rsidR="00E26BA1">
              <w:rPr>
                <w:rStyle w:val="a6"/>
                <w:rFonts w:asciiTheme="minorEastAsia" w:eastAsiaTheme="minorEastAsia" w:hAnsiTheme="minorEastAsia" w:cstheme="minorBidi" w:hint="eastAsia"/>
                <w:sz w:val="24"/>
                <w:szCs w:val="24"/>
              </w:rPr>
              <w:t>八、《广告发布登记管理规定》细化裁量基准</w:t>
            </w:r>
            <w:r w:rsidR="00E26BA1">
              <w:rPr>
                <w:rStyle w:val="a6"/>
                <w:rFonts w:asciiTheme="minorEastAsia" w:eastAsiaTheme="minorEastAsia" w:hAnsiTheme="minorEastAsia" w:cstheme="minorBidi"/>
                <w:sz w:val="24"/>
                <w:szCs w:val="24"/>
              </w:rPr>
              <w:tab/>
            </w:r>
            <w:r>
              <w:rPr>
                <w:rStyle w:val="a6"/>
                <w:rFonts w:asciiTheme="minorEastAsia" w:eastAsiaTheme="minorEastAsia" w:hAnsiTheme="minorEastAsia" w:cstheme="minorBidi"/>
                <w:sz w:val="24"/>
                <w:szCs w:val="24"/>
              </w:rPr>
              <w:fldChar w:fldCharType="begin"/>
            </w:r>
            <w:r w:rsidR="00E26BA1">
              <w:rPr>
                <w:rStyle w:val="a6"/>
                <w:rFonts w:asciiTheme="minorEastAsia" w:eastAsiaTheme="minorEastAsia" w:hAnsiTheme="minorEastAsia" w:cstheme="minorBidi"/>
                <w:sz w:val="24"/>
                <w:szCs w:val="24"/>
              </w:rPr>
              <w:instrText xml:space="preserve"> PAGEREF _Toc55226791 \h </w:instrText>
            </w:r>
            <w:r>
              <w:rPr>
                <w:rStyle w:val="a6"/>
                <w:rFonts w:asciiTheme="minorEastAsia" w:eastAsiaTheme="minorEastAsia" w:hAnsiTheme="minorEastAsia" w:cstheme="minorBidi"/>
                <w:sz w:val="24"/>
                <w:szCs w:val="24"/>
              </w:rPr>
            </w:r>
            <w:r>
              <w:rPr>
                <w:rStyle w:val="a6"/>
                <w:rFonts w:asciiTheme="minorEastAsia" w:eastAsiaTheme="minorEastAsia" w:hAnsiTheme="minorEastAsia" w:cstheme="minorBidi"/>
                <w:sz w:val="24"/>
                <w:szCs w:val="24"/>
              </w:rPr>
              <w:fldChar w:fldCharType="separate"/>
            </w:r>
            <w:r w:rsidR="00E26BA1">
              <w:rPr>
                <w:rStyle w:val="a6"/>
                <w:rFonts w:asciiTheme="minorEastAsia" w:eastAsiaTheme="minorEastAsia" w:hAnsiTheme="minorEastAsia" w:cstheme="minorBidi"/>
                <w:sz w:val="24"/>
                <w:szCs w:val="24"/>
              </w:rPr>
              <w:t>27</w:t>
            </w:r>
            <w:r>
              <w:rPr>
                <w:rStyle w:val="a6"/>
                <w:rFonts w:asciiTheme="minorEastAsia" w:eastAsiaTheme="minorEastAsia" w:hAnsiTheme="minorEastAsia" w:cstheme="minorBidi"/>
                <w:sz w:val="24"/>
                <w:szCs w:val="24"/>
              </w:rPr>
              <w:fldChar w:fldCharType="end"/>
            </w:r>
          </w:hyperlink>
        </w:p>
        <w:p w:rsidR="00075A2B" w:rsidRDefault="00A46D4C" w:rsidP="00ED13BF">
          <w:pPr>
            <w:pStyle w:val="10"/>
            <w:tabs>
              <w:tab w:val="right" w:leader="dot" w:pos="8296"/>
            </w:tabs>
            <w:spacing w:beforeLines="50"/>
            <w:ind w:left="420" w:hangingChars="200" w:hanging="420"/>
            <w:rPr>
              <w:rStyle w:val="a6"/>
              <w:rFonts w:asciiTheme="minorEastAsia" w:hAnsiTheme="minorEastAsia"/>
              <w:sz w:val="24"/>
              <w:szCs w:val="24"/>
            </w:rPr>
          </w:pPr>
          <w:hyperlink w:anchor="_Toc55226792" w:history="1">
            <w:r w:rsidR="00E26BA1">
              <w:rPr>
                <w:rStyle w:val="a6"/>
                <w:rFonts w:asciiTheme="minorEastAsia" w:eastAsiaTheme="minorEastAsia" w:hAnsiTheme="minorEastAsia" w:cstheme="minorBidi" w:hint="eastAsia"/>
                <w:sz w:val="24"/>
                <w:szCs w:val="24"/>
              </w:rPr>
              <w:t>九、《商业特许经营管理条例》细化裁量基准</w:t>
            </w:r>
            <w:r w:rsidR="00E26BA1">
              <w:rPr>
                <w:rStyle w:val="a6"/>
                <w:rFonts w:asciiTheme="minorEastAsia" w:eastAsiaTheme="minorEastAsia" w:hAnsiTheme="minorEastAsia" w:cstheme="minorBidi"/>
                <w:sz w:val="24"/>
                <w:szCs w:val="24"/>
              </w:rPr>
              <w:tab/>
            </w:r>
            <w:r>
              <w:rPr>
                <w:rStyle w:val="a6"/>
                <w:rFonts w:asciiTheme="minorEastAsia" w:eastAsiaTheme="minorEastAsia" w:hAnsiTheme="minorEastAsia" w:cstheme="minorBidi"/>
                <w:sz w:val="24"/>
                <w:szCs w:val="24"/>
              </w:rPr>
              <w:fldChar w:fldCharType="begin"/>
            </w:r>
            <w:r w:rsidR="00E26BA1">
              <w:rPr>
                <w:rStyle w:val="a6"/>
                <w:rFonts w:asciiTheme="minorEastAsia" w:eastAsiaTheme="minorEastAsia" w:hAnsiTheme="minorEastAsia" w:cstheme="minorBidi"/>
                <w:sz w:val="24"/>
                <w:szCs w:val="24"/>
              </w:rPr>
              <w:instrText xml:space="preserve"> PAGEREF _Toc55226792 \h </w:instrText>
            </w:r>
            <w:r>
              <w:rPr>
                <w:rStyle w:val="a6"/>
                <w:rFonts w:asciiTheme="minorEastAsia" w:eastAsiaTheme="minorEastAsia" w:hAnsiTheme="minorEastAsia" w:cstheme="minorBidi"/>
                <w:sz w:val="24"/>
                <w:szCs w:val="24"/>
              </w:rPr>
            </w:r>
            <w:r>
              <w:rPr>
                <w:rStyle w:val="a6"/>
                <w:rFonts w:asciiTheme="minorEastAsia" w:eastAsiaTheme="minorEastAsia" w:hAnsiTheme="minorEastAsia" w:cstheme="minorBidi"/>
                <w:sz w:val="24"/>
                <w:szCs w:val="24"/>
              </w:rPr>
              <w:fldChar w:fldCharType="separate"/>
            </w:r>
            <w:r w:rsidR="00E26BA1">
              <w:rPr>
                <w:rStyle w:val="a6"/>
                <w:rFonts w:asciiTheme="minorEastAsia" w:eastAsiaTheme="minorEastAsia" w:hAnsiTheme="minorEastAsia" w:cstheme="minorBidi"/>
                <w:sz w:val="24"/>
                <w:szCs w:val="24"/>
              </w:rPr>
              <w:t>30</w:t>
            </w:r>
            <w:r>
              <w:rPr>
                <w:rStyle w:val="a6"/>
                <w:rFonts w:asciiTheme="minorEastAsia" w:eastAsiaTheme="minorEastAsia" w:hAnsiTheme="minorEastAsia" w:cstheme="minorBidi"/>
                <w:sz w:val="24"/>
                <w:szCs w:val="24"/>
              </w:rPr>
              <w:fldChar w:fldCharType="end"/>
            </w:r>
          </w:hyperlink>
        </w:p>
        <w:p w:rsidR="00075A2B" w:rsidRDefault="00A46D4C" w:rsidP="00ED13BF">
          <w:pPr>
            <w:pStyle w:val="10"/>
            <w:tabs>
              <w:tab w:val="right" w:leader="dot" w:pos="8296"/>
            </w:tabs>
            <w:spacing w:beforeLines="50"/>
            <w:ind w:left="420" w:hangingChars="200" w:hanging="420"/>
            <w:rPr>
              <w:rFonts w:asciiTheme="minorHAnsi" w:eastAsiaTheme="minorEastAsia" w:hAnsiTheme="minorHAnsi" w:cstheme="minorBidi"/>
            </w:rPr>
          </w:pPr>
          <w:hyperlink w:anchor="_Toc55226793" w:history="1">
            <w:r w:rsidR="00E26BA1">
              <w:rPr>
                <w:rStyle w:val="a6"/>
                <w:rFonts w:asciiTheme="minorEastAsia" w:eastAsiaTheme="minorEastAsia" w:hAnsiTheme="minorEastAsia" w:cstheme="minorBidi" w:hint="eastAsia"/>
                <w:sz w:val="24"/>
                <w:szCs w:val="24"/>
              </w:rPr>
              <w:t>十、《人才市场管理规定》细化裁量基准</w:t>
            </w:r>
            <w:r w:rsidR="00E26BA1">
              <w:rPr>
                <w:rStyle w:val="a6"/>
                <w:rFonts w:asciiTheme="minorEastAsia" w:eastAsiaTheme="minorEastAsia" w:hAnsiTheme="minorEastAsia" w:cstheme="minorBidi"/>
                <w:sz w:val="24"/>
                <w:szCs w:val="24"/>
              </w:rPr>
              <w:tab/>
            </w:r>
            <w:r>
              <w:rPr>
                <w:rStyle w:val="a6"/>
                <w:rFonts w:asciiTheme="minorEastAsia" w:eastAsiaTheme="minorEastAsia" w:hAnsiTheme="minorEastAsia" w:cstheme="minorBidi"/>
                <w:sz w:val="24"/>
                <w:szCs w:val="24"/>
              </w:rPr>
              <w:fldChar w:fldCharType="begin"/>
            </w:r>
            <w:r w:rsidR="00E26BA1">
              <w:rPr>
                <w:rStyle w:val="a6"/>
                <w:rFonts w:asciiTheme="minorEastAsia" w:eastAsiaTheme="minorEastAsia" w:hAnsiTheme="minorEastAsia" w:cstheme="minorBidi"/>
                <w:sz w:val="24"/>
                <w:szCs w:val="24"/>
              </w:rPr>
              <w:instrText xml:space="preserve"> PAGEREF _Toc55226793 \h </w:instrText>
            </w:r>
            <w:r>
              <w:rPr>
                <w:rStyle w:val="a6"/>
                <w:rFonts w:asciiTheme="minorEastAsia" w:eastAsiaTheme="minorEastAsia" w:hAnsiTheme="minorEastAsia" w:cstheme="minorBidi"/>
                <w:sz w:val="24"/>
                <w:szCs w:val="24"/>
              </w:rPr>
            </w:r>
            <w:r>
              <w:rPr>
                <w:rStyle w:val="a6"/>
                <w:rFonts w:asciiTheme="minorEastAsia" w:eastAsiaTheme="minorEastAsia" w:hAnsiTheme="minorEastAsia" w:cstheme="minorBidi"/>
                <w:sz w:val="24"/>
                <w:szCs w:val="24"/>
              </w:rPr>
              <w:fldChar w:fldCharType="separate"/>
            </w:r>
            <w:r w:rsidR="00E26BA1">
              <w:rPr>
                <w:rStyle w:val="a6"/>
                <w:rFonts w:asciiTheme="minorEastAsia" w:eastAsiaTheme="minorEastAsia" w:hAnsiTheme="minorEastAsia" w:cstheme="minorBidi"/>
                <w:sz w:val="24"/>
                <w:szCs w:val="24"/>
              </w:rPr>
              <w:t>31</w:t>
            </w:r>
            <w:r>
              <w:rPr>
                <w:rStyle w:val="a6"/>
                <w:rFonts w:asciiTheme="minorEastAsia" w:eastAsiaTheme="minorEastAsia" w:hAnsiTheme="minorEastAsia" w:cstheme="minorBidi"/>
                <w:sz w:val="24"/>
                <w:szCs w:val="24"/>
              </w:rPr>
              <w:fldChar w:fldCharType="end"/>
            </w:r>
          </w:hyperlink>
        </w:p>
        <w:p w:rsidR="00075A2B" w:rsidRDefault="00A46D4C">
          <w:pPr>
            <w:spacing w:before="312"/>
            <w:ind w:firstLine="420"/>
          </w:pPr>
          <w:r>
            <w:fldChar w:fldCharType="end"/>
          </w:r>
        </w:p>
      </w:sdtContent>
    </w:sdt>
    <w:p w:rsidR="00075A2B" w:rsidRDefault="00075A2B">
      <w:pPr>
        <w:pStyle w:val="1"/>
        <w:spacing w:before="312"/>
        <w:ind w:firstLine="883"/>
        <w:jc w:val="center"/>
      </w:pPr>
    </w:p>
    <w:p w:rsidR="00075A2B" w:rsidRDefault="00E26BA1">
      <w:pPr>
        <w:spacing w:before="312"/>
        <w:ind w:firstLine="420"/>
        <w:rPr>
          <w:rFonts w:asciiTheme="minorHAnsi" w:eastAsiaTheme="minorEastAsia" w:hAnsiTheme="minorHAnsi" w:cstheme="minorBidi"/>
          <w:kern w:val="44"/>
          <w:sz w:val="44"/>
          <w:szCs w:val="44"/>
        </w:rPr>
      </w:pPr>
      <w:r>
        <w:br w:type="page"/>
      </w:r>
    </w:p>
    <w:p w:rsidR="00075A2B" w:rsidRDefault="00E26BA1" w:rsidP="00ED13BF">
      <w:pPr>
        <w:pStyle w:val="1"/>
        <w:spacing w:before="312" w:afterLines="100" w:line="240" w:lineRule="auto"/>
        <w:ind w:firstLine="883"/>
        <w:jc w:val="center"/>
      </w:pPr>
      <w:bookmarkStart w:id="1" w:name="_Toc55226784"/>
      <w:r>
        <w:rPr>
          <w:rFonts w:hint="eastAsia"/>
        </w:rPr>
        <w:lastRenderedPageBreak/>
        <w:t>第四编</w:t>
      </w:r>
      <w:r>
        <w:rPr>
          <w:rFonts w:hint="eastAsia"/>
        </w:rPr>
        <w:t xml:space="preserve"> </w:t>
      </w:r>
      <w:r>
        <w:rPr>
          <w:rFonts w:hint="eastAsia"/>
        </w:rPr>
        <w:t>广告监督管理</w:t>
      </w:r>
      <w:bookmarkEnd w:id="1"/>
      <w:bookmarkEnd w:id="0"/>
    </w:p>
    <w:p w:rsidR="00075A2B" w:rsidRDefault="00E26BA1">
      <w:pPr>
        <w:pStyle w:val="a5"/>
        <w:spacing w:before="312" w:after="0"/>
        <w:ind w:firstLine="640"/>
        <w:jc w:val="both"/>
        <w:rPr>
          <w:rFonts w:ascii="黑体" w:eastAsia="黑体"/>
          <w:b w:val="0"/>
        </w:rPr>
      </w:pPr>
      <w:bookmarkStart w:id="2" w:name="_Toc55226785"/>
      <w:r>
        <w:rPr>
          <w:rFonts w:ascii="黑体" w:eastAsia="黑体" w:hint="eastAsia"/>
          <w:b w:val="0"/>
        </w:rPr>
        <w:t>一、《中华人民共和国广告法》(1994年10月27日第八届全国人民代表大会常务委员会第十次会议通过。 2015年4月24日第十二届全国人民代表大会常务委员会第十四次会议修订。２０１８年１０月２６日中华人民共和国主席令第十六号《全国人民代表大会常务委员会关于修改〈中华人民共和国野生动物保护法〉等十五部法律的决定》修正。)细化裁量基准</w:t>
      </w:r>
      <w:bookmarkEnd w:id="2"/>
    </w:p>
    <w:p w:rsidR="00075A2B" w:rsidRDefault="00E26BA1" w:rsidP="00DB10E7">
      <w:pPr>
        <w:wordWrap w:val="0"/>
        <w:adjustRightInd w:val="0"/>
        <w:spacing w:before="312"/>
        <w:ind w:firstLine="643"/>
        <w:jc w:val="left"/>
        <w:rPr>
          <w:rFonts w:ascii="仿宋" w:eastAsia="仿宋" w:hAnsi="仿宋" w:cs="仿宋"/>
          <w:b/>
          <w:color w:val="000000"/>
          <w:kern w:val="0"/>
          <w:sz w:val="32"/>
          <w:szCs w:val="32"/>
        </w:rPr>
      </w:pPr>
      <w:r>
        <w:rPr>
          <w:rFonts w:ascii="仿宋" w:eastAsia="仿宋" w:hAnsi="仿宋" w:cs="仿宋" w:hint="eastAsia"/>
          <w:b/>
          <w:color w:val="000000"/>
          <w:kern w:val="0"/>
          <w:sz w:val="32"/>
          <w:szCs w:val="32"/>
        </w:rPr>
        <w:t>第一条  违法发布虚假广告的：</w:t>
      </w:r>
    </w:p>
    <w:p w:rsidR="00075A2B" w:rsidRDefault="00E26BA1">
      <w:pPr>
        <w:wordWrap w:val="0"/>
        <w:adjustRightInd w:val="0"/>
        <w:spacing w:beforeLines="0"/>
        <w:ind w:firstLine="643"/>
        <w:jc w:val="left"/>
        <w:rPr>
          <w:rFonts w:ascii="楷体" w:eastAsia="楷体" w:hAnsi="楷体" w:cs="楷体"/>
          <w:b/>
          <w:kern w:val="0"/>
          <w:sz w:val="32"/>
          <w:szCs w:val="32"/>
        </w:rPr>
      </w:pPr>
      <w:r>
        <w:rPr>
          <w:rFonts w:ascii="仿宋" w:eastAsia="仿宋" w:hAnsi="仿宋" w:cs="仿宋" w:hint="eastAsia"/>
          <w:b/>
          <w:sz w:val="32"/>
          <w:szCs w:val="32"/>
        </w:rPr>
        <w:t>【法条原文】</w:t>
      </w:r>
    </w:p>
    <w:p w:rsidR="00075A2B" w:rsidRDefault="00E26BA1">
      <w:pPr>
        <w:wordWrap w:val="0"/>
        <w:adjustRightInd w:val="0"/>
        <w:spacing w:beforeLines="0"/>
        <w:ind w:firstLine="643"/>
        <w:jc w:val="left"/>
        <w:rPr>
          <w:rFonts w:ascii="楷体" w:eastAsia="楷体" w:hAnsi="楷体" w:cs="楷体"/>
          <w:color w:val="000000"/>
          <w:sz w:val="32"/>
          <w:szCs w:val="32"/>
        </w:rPr>
      </w:pPr>
      <w:r>
        <w:rPr>
          <w:rFonts w:ascii="楷体" w:eastAsia="楷体" w:hAnsi="楷体" w:cs="楷体" w:hint="eastAsia"/>
          <w:b/>
          <w:color w:val="000000"/>
          <w:kern w:val="0"/>
          <w:sz w:val="32"/>
          <w:szCs w:val="32"/>
        </w:rPr>
        <w:t>《中华人民共和国广告法》第五十五条：</w:t>
      </w:r>
      <w:r>
        <w:rPr>
          <w:rFonts w:ascii="楷体" w:eastAsia="楷体" w:hAnsi="楷体" w:cs="楷体" w:hint="eastAsia"/>
          <w:color w:val="000000"/>
          <w:kern w:val="0"/>
          <w:sz w:val="32"/>
          <w:szCs w:val="32"/>
        </w:rPr>
        <w:t>违反本法规定，发布虚假广告的，由市场监督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医疗机构有前款规定违法行为，情节严重的，除由市场监督管理部门依照本法处罚外，卫生行政部门可以吊销诊疗</w:t>
      </w:r>
      <w:r>
        <w:rPr>
          <w:rFonts w:ascii="楷体" w:eastAsia="楷体" w:hAnsi="楷体" w:cs="楷体" w:hint="eastAsia"/>
          <w:color w:val="000000"/>
          <w:kern w:val="0"/>
          <w:sz w:val="32"/>
          <w:szCs w:val="32"/>
        </w:rPr>
        <w:lastRenderedPageBreak/>
        <w:t>科目或者吊销医疗机构执业许可证。</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广告经营者、广告发布者明知或者应知广告虚假仍设计、制作、代理、发布的，由市场监督管理部门没收广告费用，并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并可以由有关部门暂停广告发布业务、吊销营业执照、吊销广告发布登记证件。</w:t>
      </w:r>
    </w:p>
    <w:p w:rsidR="00075A2B" w:rsidRDefault="00E26BA1">
      <w:pPr>
        <w:wordWrap w:val="0"/>
        <w:adjustRightInd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广告主、广告经营者、广告发布者有本条第一款、第三款规定行为，构成犯罪的，依法追究刑事责任。</w:t>
      </w:r>
    </w:p>
    <w:p w:rsidR="00075A2B" w:rsidRDefault="00E26BA1">
      <w:pPr>
        <w:wordWrap w:val="0"/>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t>【裁量基准】</w:t>
      </w:r>
    </w:p>
    <w:p w:rsidR="00075A2B" w:rsidRDefault="00E26BA1">
      <w:pPr>
        <w:spacing w:beforeLines="0"/>
        <w:ind w:firstLine="643"/>
        <w:rPr>
          <w:rFonts w:ascii="仿宋" w:eastAsia="仿宋" w:hAnsi="仿宋" w:cs="仿宋"/>
          <w:bCs/>
          <w:sz w:val="32"/>
          <w:szCs w:val="32"/>
        </w:rPr>
      </w:pPr>
      <w:r>
        <w:rPr>
          <w:rFonts w:ascii="仿宋" w:eastAsia="仿宋" w:hAnsi="仿宋" w:cs="仿宋" w:hint="eastAsia"/>
          <w:b/>
          <w:sz w:val="32"/>
          <w:szCs w:val="32"/>
        </w:rPr>
        <w:t>（一）</w:t>
      </w:r>
      <w:r>
        <w:rPr>
          <w:rFonts w:ascii="仿宋" w:eastAsia="仿宋" w:hAnsi="仿宋" w:cs="仿宋" w:hint="eastAsia"/>
          <w:bCs/>
          <w:sz w:val="32"/>
          <w:szCs w:val="32"/>
        </w:rPr>
        <w:t>首次发布一般商品或服务虚假广告的,责令停止发布广告，责令广告主在相应范围内消除影响，处广告费用三倍罚款，广告费用无法计算或者明显偏低的，处二十万元以上四十四万元以下的罚款。两年内有三次以上不满五次的违法行为或者有其他严重情节的，处广告费用五倍以上七倍以下罚款，广告费用无法计算或者明显偏低的，处一百万元以上一百三十万元以下的罚款，并由广告审查机关撤销广告审查批准文件。</w:t>
      </w:r>
    </w:p>
    <w:p w:rsidR="00075A2B" w:rsidRDefault="00E26BA1">
      <w:pPr>
        <w:spacing w:beforeLines="0"/>
        <w:ind w:firstLine="643"/>
        <w:rPr>
          <w:rFonts w:ascii="仿宋" w:eastAsia="仿宋" w:hAnsi="仿宋" w:cs="仿宋"/>
          <w:bCs/>
          <w:sz w:val="32"/>
          <w:szCs w:val="32"/>
        </w:rPr>
      </w:pPr>
      <w:r>
        <w:rPr>
          <w:rFonts w:ascii="仿宋" w:eastAsia="仿宋" w:hAnsi="仿宋" w:cs="仿宋" w:hint="eastAsia"/>
          <w:b/>
          <w:sz w:val="32"/>
          <w:szCs w:val="32"/>
        </w:rPr>
        <w:t>（二）</w:t>
      </w:r>
      <w:r>
        <w:rPr>
          <w:rFonts w:ascii="仿宋" w:eastAsia="仿宋" w:hAnsi="仿宋" w:cs="仿宋" w:hint="eastAsia"/>
          <w:bCs/>
          <w:sz w:val="32"/>
          <w:szCs w:val="32"/>
        </w:rPr>
        <w:t>两年内再次发布一般商品或服务虚假广告的，或</w:t>
      </w:r>
      <w:r>
        <w:rPr>
          <w:rFonts w:ascii="仿宋" w:eastAsia="仿宋" w:hAnsi="仿宋" w:cs="仿宋" w:hint="eastAsia"/>
          <w:bCs/>
          <w:sz w:val="32"/>
          <w:szCs w:val="32"/>
        </w:rPr>
        <w:lastRenderedPageBreak/>
        <w:t>首次发布重点商品或者服务（医疗、药品、医疗器械、食品、保健食品、化妆品、美容、农药、兽药、饮料和饮料添加剂、烟草、酒类、教育、培训、房地产、农作物种子、林木种子、草种子、种畜禽、水产种苗和种养殖、招商投资理财等，下同）虚假广告的，责令停止发布广告，责令广告主在相应范围内消除影响，处广告费用三倍以上四倍以下罚款，广告费用无法计算或者明显偏低的，处四十四万元以上七十六万元以下的罚款。两年内有五次以上</w:t>
      </w:r>
      <w:proofErr w:type="gramStart"/>
      <w:r>
        <w:rPr>
          <w:rFonts w:ascii="仿宋" w:eastAsia="仿宋" w:hAnsi="仿宋" w:cs="仿宋" w:hint="eastAsia"/>
          <w:bCs/>
          <w:sz w:val="32"/>
          <w:szCs w:val="32"/>
        </w:rPr>
        <w:t>不满七次</w:t>
      </w:r>
      <w:proofErr w:type="gramEnd"/>
      <w:r>
        <w:rPr>
          <w:rFonts w:ascii="仿宋" w:eastAsia="仿宋" w:hAnsi="仿宋" w:cs="仿宋" w:hint="eastAsia"/>
          <w:bCs/>
          <w:sz w:val="32"/>
          <w:szCs w:val="32"/>
        </w:rPr>
        <w:t>的违法行为或者有其他严重情节的，处广告费用七倍以上九倍以下的罚款，广告费用无法计算或者明显偏低的，处一百三十万元以上一百七十万元以下的罚款，并由广告审查机关撤销广告审查批准文件、一年内不受理其广告审查申请。</w:t>
      </w:r>
    </w:p>
    <w:p w:rsidR="00075A2B" w:rsidRDefault="00E26BA1">
      <w:pPr>
        <w:spacing w:beforeLines="0"/>
        <w:ind w:firstLine="643"/>
        <w:rPr>
          <w:rFonts w:ascii="仿宋" w:eastAsia="仿宋" w:hAnsi="仿宋" w:cs="仿宋"/>
          <w:bCs/>
          <w:sz w:val="32"/>
          <w:szCs w:val="32"/>
        </w:rPr>
      </w:pPr>
      <w:r>
        <w:rPr>
          <w:rFonts w:ascii="仿宋" w:eastAsia="仿宋" w:hAnsi="仿宋" w:cs="仿宋" w:hint="eastAsia"/>
          <w:b/>
          <w:sz w:val="32"/>
          <w:szCs w:val="32"/>
        </w:rPr>
        <w:t>（三）</w:t>
      </w:r>
      <w:r>
        <w:rPr>
          <w:rFonts w:ascii="仿宋" w:eastAsia="仿宋" w:hAnsi="仿宋" w:cs="仿宋" w:hint="eastAsia"/>
          <w:bCs/>
          <w:sz w:val="32"/>
          <w:szCs w:val="32"/>
        </w:rPr>
        <w:t>两年内再次发布重点商品或者服务，责令停止发布广告，责令广告主在相应范围内消除影响，处广告费用四倍以上五倍以下罚款，广告费用无法计算或者明显偏低的，处七十六万元以上一百万元以下的罚款。两年内有七次以上违法行为或者有其他严重情节的，处广告费用九倍以上十倍以下的罚款，广告费用无法计算或者明显偏低的，处一百七十万元以上二百万元以下的罚款，可以吊销营业执照，并由广告审查机关撤销广告审查批准文件、一年内不受理其广告审查申请。</w:t>
      </w:r>
    </w:p>
    <w:p w:rsidR="00075A2B" w:rsidRDefault="00E26BA1">
      <w:pPr>
        <w:spacing w:beforeLines="0"/>
        <w:ind w:firstLine="643"/>
        <w:rPr>
          <w:rFonts w:ascii="仿宋" w:eastAsia="仿宋" w:hAnsi="仿宋" w:cs="仿宋"/>
          <w:bCs/>
          <w:sz w:val="32"/>
          <w:szCs w:val="32"/>
        </w:rPr>
      </w:pPr>
      <w:r>
        <w:rPr>
          <w:rFonts w:ascii="仿宋" w:eastAsia="仿宋" w:hAnsi="仿宋" w:cs="仿宋" w:hint="eastAsia"/>
          <w:b/>
          <w:sz w:val="32"/>
          <w:szCs w:val="32"/>
        </w:rPr>
        <w:t>（四）</w:t>
      </w:r>
      <w:r>
        <w:rPr>
          <w:rFonts w:ascii="仿宋" w:eastAsia="仿宋" w:hAnsi="仿宋" w:cs="仿宋" w:hint="eastAsia"/>
          <w:bCs/>
          <w:sz w:val="32"/>
          <w:szCs w:val="32"/>
        </w:rPr>
        <w:t>广告经营者、广告发布者明知或者应知广告虚假</w:t>
      </w:r>
      <w:r>
        <w:rPr>
          <w:rFonts w:ascii="仿宋" w:eastAsia="仿宋" w:hAnsi="仿宋" w:cs="仿宋" w:hint="eastAsia"/>
          <w:bCs/>
          <w:sz w:val="32"/>
          <w:szCs w:val="32"/>
        </w:rPr>
        <w:lastRenderedPageBreak/>
        <w:t>仍设计、制作、代理、发布的，由市场监督管理部门没收广告费用，并按以上标准处以罚款。情节严重的，可以由有关部门暂停广告发布业务、吊销营业执照、吊销广告发布登记证件。</w:t>
      </w:r>
    </w:p>
    <w:p w:rsidR="00075A2B" w:rsidRDefault="00E26BA1">
      <w:pPr>
        <w:spacing w:beforeLines="0"/>
        <w:ind w:firstLine="643"/>
        <w:rPr>
          <w:rFonts w:ascii="仿宋" w:eastAsia="仿宋" w:hAnsi="仿宋" w:cs="仿宋"/>
          <w:bCs/>
          <w:sz w:val="32"/>
          <w:szCs w:val="32"/>
        </w:rPr>
      </w:pPr>
      <w:r>
        <w:rPr>
          <w:rFonts w:ascii="仿宋" w:eastAsia="仿宋" w:hAnsi="仿宋" w:cs="仿宋" w:hint="eastAsia"/>
          <w:b/>
          <w:sz w:val="32"/>
          <w:szCs w:val="32"/>
        </w:rPr>
        <w:t>（五）</w:t>
      </w:r>
      <w:r>
        <w:rPr>
          <w:rFonts w:ascii="仿宋" w:eastAsia="仿宋" w:hAnsi="仿宋" w:cs="仿宋" w:hint="eastAsia"/>
          <w:bCs/>
          <w:sz w:val="32"/>
          <w:szCs w:val="32"/>
        </w:rPr>
        <w:t>发布虚假广告造成严重人身伤害、财产损失、不良社会影响等视为其他严重情节。采用自媒体、专题讲座、邀请消费者体验等形式对商品或者服务进行虚假广告宣传，以及拒绝提供广告合同及价格的，视为广告费用无法计算（下同）；广告合同显示价格低于其向社会公布的广告服务收费标准达百分之五十以上，或者虚假广告造成社会严重危害后果时，广告费用少于十万元的，视为广告费用明显偏低（下同）。在发布虚假广告的同一媒体以与虚假广告相同的频次进行公开更正，视为在相应范围内消除影响。</w:t>
      </w:r>
    </w:p>
    <w:p w:rsidR="00075A2B" w:rsidRDefault="00E26BA1" w:rsidP="00455EB3">
      <w:pPr>
        <w:wordWrap w:val="0"/>
        <w:adjustRightInd w:val="0"/>
        <w:spacing w:before="312"/>
        <w:ind w:firstLine="643"/>
        <w:jc w:val="left"/>
        <w:rPr>
          <w:rFonts w:ascii="仿宋" w:eastAsia="仿宋" w:hAnsi="仿宋" w:cs="仿宋"/>
          <w:b/>
          <w:snapToGrid w:val="0"/>
          <w:kern w:val="0"/>
          <w:sz w:val="32"/>
          <w:szCs w:val="32"/>
        </w:rPr>
      </w:pPr>
      <w:r>
        <w:rPr>
          <w:rFonts w:ascii="仿宋" w:eastAsia="仿宋" w:hAnsi="仿宋" w:cs="仿宋" w:hint="eastAsia"/>
          <w:b/>
          <w:sz w:val="32"/>
          <w:szCs w:val="32"/>
        </w:rPr>
        <w:t>第二条   违反《中华人民共和国广告法》第五十七条：</w:t>
      </w:r>
    </w:p>
    <w:p w:rsidR="00075A2B" w:rsidRDefault="00E26BA1">
      <w:pPr>
        <w:wordWrap w:val="0"/>
        <w:adjustRightInd w:val="0"/>
        <w:spacing w:beforeLines="0"/>
        <w:ind w:firstLine="643"/>
        <w:jc w:val="left"/>
        <w:rPr>
          <w:rFonts w:ascii="楷体" w:eastAsia="楷体" w:hAnsi="楷体" w:cs="楷体"/>
          <w:b/>
          <w:snapToGrid w:val="0"/>
          <w:kern w:val="0"/>
          <w:sz w:val="32"/>
          <w:szCs w:val="32"/>
        </w:rPr>
      </w:pPr>
      <w:r>
        <w:rPr>
          <w:rFonts w:ascii="仿宋" w:eastAsia="仿宋" w:hAnsi="仿宋" w:cs="仿宋" w:hint="eastAsia"/>
          <w:b/>
          <w:sz w:val="32"/>
          <w:szCs w:val="32"/>
        </w:rPr>
        <w:t>【法条原文】</w:t>
      </w:r>
    </w:p>
    <w:p w:rsidR="00075A2B" w:rsidRDefault="00E26BA1">
      <w:pPr>
        <w:wordWrap w:val="0"/>
        <w:adjustRightInd w:val="0"/>
        <w:spacing w:beforeLines="0"/>
        <w:ind w:firstLine="643"/>
        <w:jc w:val="left"/>
        <w:rPr>
          <w:rFonts w:ascii="楷体" w:eastAsia="楷体" w:hAnsi="楷体" w:cs="楷体"/>
          <w:color w:val="000000"/>
          <w:sz w:val="32"/>
          <w:szCs w:val="32"/>
        </w:rPr>
      </w:pPr>
      <w:r>
        <w:rPr>
          <w:rFonts w:ascii="楷体" w:eastAsia="楷体" w:hAnsi="楷体" w:cs="楷体" w:hint="eastAsia"/>
          <w:b/>
          <w:color w:val="000000"/>
          <w:kern w:val="0"/>
          <w:sz w:val="32"/>
          <w:szCs w:val="32"/>
        </w:rPr>
        <w:t>《中华人民共和国广告法》第五十七条：</w:t>
      </w:r>
      <w:r>
        <w:rPr>
          <w:rFonts w:ascii="楷体" w:eastAsia="楷体" w:hAnsi="楷体" w:cs="楷体" w:hint="eastAsia"/>
          <w:color w:val="000000"/>
          <w:kern w:val="0"/>
          <w:sz w:val="32"/>
          <w:szCs w:val="32"/>
        </w:rPr>
        <w:t>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吊销广告</w:t>
      </w:r>
      <w:r>
        <w:rPr>
          <w:rFonts w:ascii="楷体" w:eastAsia="楷体" w:hAnsi="楷体" w:cs="楷体" w:hint="eastAsia"/>
          <w:color w:val="000000"/>
          <w:kern w:val="0"/>
          <w:sz w:val="32"/>
          <w:szCs w:val="32"/>
        </w:rPr>
        <w:lastRenderedPageBreak/>
        <w:t>发布登记证件：</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w:t>
      </w:r>
      <w:proofErr w:type="gramStart"/>
      <w:r>
        <w:rPr>
          <w:rFonts w:ascii="楷体" w:eastAsia="楷体" w:hAnsi="楷体" w:cs="楷体" w:hint="eastAsia"/>
          <w:color w:val="000000"/>
          <w:kern w:val="0"/>
          <w:sz w:val="32"/>
          <w:szCs w:val="32"/>
        </w:rPr>
        <w:t>一</w:t>
      </w:r>
      <w:proofErr w:type="gramEnd"/>
      <w:r>
        <w:rPr>
          <w:rFonts w:ascii="楷体" w:eastAsia="楷体" w:hAnsi="楷体" w:cs="楷体" w:hint="eastAsia"/>
          <w:color w:val="000000"/>
          <w:kern w:val="0"/>
          <w:sz w:val="32"/>
          <w:szCs w:val="32"/>
        </w:rPr>
        <w:t>)发布有本法第九条、第十条规定的禁止情形的广告的；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(二)违反本法第十五条规定发布处方药广告、药品类易制毒化学品广告、戒毒治疗的医疗器械和治疗方法广告的；</w:t>
      </w:r>
    </w:p>
    <w:p w:rsidR="00075A2B" w:rsidRDefault="00E26BA1">
      <w:pPr>
        <w:wordWrap w:val="0"/>
        <w:adjustRightInd w:val="0"/>
        <w:spacing w:beforeLines="0"/>
        <w:ind w:firstLineChars="0"/>
        <w:jc w:val="left"/>
        <w:rPr>
          <w:rFonts w:ascii="楷体" w:eastAsia="楷体" w:hAnsi="楷体" w:cs="楷体"/>
          <w:color w:val="000000"/>
          <w:sz w:val="32"/>
          <w:szCs w:val="32"/>
        </w:rPr>
      </w:pPr>
      <w:r>
        <w:rPr>
          <w:rFonts w:ascii="楷体" w:eastAsia="楷体" w:hAnsi="楷体" w:cs="楷体" w:hint="eastAsia"/>
          <w:color w:val="000000"/>
          <w:kern w:val="0"/>
          <w:sz w:val="32"/>
          <w:szCs w:val="32"/>
        </w:rPr>
        <w:t xml:space="preserve">　 (三)违反本法第二十条规定，发布声称全部或者部分替代母乳的婴儿乳制品、饮料和其他食品广告的；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(四)违反本法第二十二条规定发布烟草广告的；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(五)违反本法第三十七条规定，利用广告推销禁止生产、销售的产品或者提供的服务，或者禁止发布广告的商品或者服务的；</w:t>
      </w:r>
    </w:p>
    <w:p w:rsidR="00075A2B" w:rsidRDefault="00E26BA1">
      <w:pPr>
        <w:wordWrap w:val="0"/>
        <w:adjustRightInd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(六)违反本法第四十条第一款规定，在针对未成年人的大众传播媒介上发布医疗、药品、保健食品、医疗器械、化妆品、酒类、美容广告，以及不利于未成年人身心健康的网络游戏广告的。</w:t>
      </w:r>
    </w:p>
    <w:p w:rsidR="00075A2B" w:rsidRDefault="00E26BA1">
      <w:pPr>
        <w:wordWrap w:val="0"/>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t>【裁量基准】</w:t>
      </w:r>
    </w:p>
    <w:p w:rsidR="00075A2B" w:rsidRDefault="00E26BA1">
      <w:pPr>
        <w:spacing w:beforeLines="0"/>
        <w:ind w:firstLine="643"/>
        <w:rPr>
          <w:rFonts w:ascii="仿宋" w:eastAsia="仿宋" w:hAnsi="仿宋" w:cs="仿宋"/>
          <w:bCs/>
          <w:sz w:val="32"/>
          <w:szCs w:val="32"/>
        </w:rPr>
      </w:pPr>
      <w:r>
        <w:rPr>
          <w:rFonts w:ascii="仿宋" w:eastAsia="仿宋" w:hAnsi="仿宋" w:cs="仿宋" w:hint="eastAsia"/>
          <w:b/>
          <w:sz w:val="32"/>
          <w:szCs w:val="32"/>
        </w:rPr>
        <w:t>（一）</w:t>
      </w:r>
      <w:r>
        <w:rPr>
          <w:rFonts w:ascii="仿宋" w:eastAsia="仿宋" w:hAnsi="仿宋" w:cs="仿宋" w:hint="eastAsia"/>
          <w:bCs/>
          <w:sz w:val="32"/>
          <w:szCs w:val="32"/>
        </w:rPr>
        <w:t>发布广告有本法第九条第(三)项，第十条，第二十条，第二十二条的情形，首次发布且广告费用在三万元以下，违法行为轻微并及时纠正，没有造成社会危害后果的，不予行政处罚。</w:t>
      </w:r>
    </w:p>
    <w:p w:rsidR="00075A2B" w:rsidRDefault="00E26BA1">
      <w:pPr>
        <w:spacing w:beforeLines="0"/>
        <w:ind w:firstLine="643"/>
        <w:rPr>
          <w:rFonts w:ascii="仿宋" w:eastAsia="仿宋" w:hAnsi="仿宋" w:cs="仿宋"/>
          <w:bCs/>
          <w:sz w:val="32"/>
          <w:szCs w:val="32"/>
        </w:rPr>
      </w:pPr>
      <w:r>
        <w:rPr>
          <w:rFonts w:ascii="仿宋" w:eastAsia="仿宋" w:hAnsi="仿宋" w:cs="仿宋" w:hint="eastAsia"/>
          <w:b/>
          <w:sz w:val="32"/>
          <w:szCs w:val="32"/>
        </w:rPr>
        <w:t>（二）</w:t>
      </w:r>
      <w:r>
        <w:rPr>
          <w:rFonts w:ascii="仿宋" w:eastAsia="仿宋" w:hAnsi="仿宋" w:cs="仿宋" w:hint="eastAsia"/>
          <w:bCs/>
          <w:sz w:val="32"/>
          <w:szCs w:val="32"/>
        </w:rPr>
        <w:t>首次发布的，责令停止发布广告，对广告主处二十万元以上四十四万元以下的罚款，对广告经营者、广告发</w:t>
      </w:r>
      <w:r>
        <w:rPr>
          <w:rFonts w:ascii="仿宋" w:eastAsia="仿宋" w:hAnsi="仿宋" w:cs="仿宋" w:hint="eastAsia"/>
          <w:bCs/>
          <w:sz w:val="32"/>
          <w:szCs w:val="32"/>
        </w:rPr>
        <w:lastRenderedPageBreak/>
        <w:t>布者没收广告费用，处二十万元以上四十四万元以下的罚款。</w:t>
      </w:r>
    </w:p>
    <w:p w:rsidR="00075A2B" w:rsidRDefault="00E26BA1">
      <w:pPr>
        <w:spacing w:beforeLines="0"/>
        <w:ind w:firstLine="643"/>
        <w:rPr>
          <w:rFonts w:ascii="仿宋" w:eastAsia="仿宋" w:hAnsi="仿宋" w:cs="仿宋"/>
          <w:bCs/>
          <w:sz w:val="32"/>
          <w:szCs w:val="32"/>
        </w:rPr>
      </w:pPr>
      <w:r>
        <w:rPr>
          <w:rFonts w:ascii="仿宋" w:eastAsia="仿宋" w:hAnsi="仿宋" w:cs="仿宋" w:hint="eastAsia"/>
          <w:b/>
          <w:sz w:val="32"/>
          <w:szCs w:val="32"/>
        </w:rPr>
        <w:t>（三）</w:t>
      </w:r>
      <w:r>
        <w:rPr>
          <w:rFonts w:ascii="仿宋" w:eastAsia="仿宋" w:hAnsi="仿宋" w:cs="仿宋" w:hint="eastAsia"/>
          <w:bCs/>
          <w:sz w:val="32"/>
          <w:szCs w:val="32"/>
        </w:rPr>
        <w:t>两年内再次发布同项违法行为的，或构成其中二项（含本数，下同）以上的，责令停止发布广告，对广告主处四十四万元以上七十六万元以下的罚款，对广告经营者、广告发布者没收广告费用，处四十四万元以上七十六万元以下的罚款。</w:t>
      </w:r>
    </w:p>
    <w:p w:rsidR="00075A2B" w:rsidRDefault="00E26BA1">
      <w:pPr>
        <w:spacing w:beforeLines="0"/>
        <w:ind w:firstLine="643"/>
        <w:rPr>
          <w:rFonts w:ascii="仿宋" w:eastAsia="仿宋" w:hAnsi="仿宋" w:cs="仿宋"/>
          <w:bCs/>
          <w:sz w:val="32"/>
          <w:szCs w:val="32"/>
        </w:rPr>
      </w:pPr>
      <w:r>
        <w:rPr>
          <w:rFonts w:ascii="仿宋" w:eastAsia="仿宋" w:hAnsi="仿宋" w:cs="仿宋" w:hint="eastAsia"/>
          <w:b/>
          <w:sz w:val="32"/>
          <w:szCs w:val="32"/>
        </w:rPr>
        <w:t>（四）</w:t>
      </w:r>
      <w:r>
        <w:rPr>
          <w:rFonts w:ascii="仿宋" w:eastAsia="仿宋" w:hAnsi="仿宋" w:cs="仿宋" w:hint="eastAsia"/>
          <w:bCs/>
          <w:sz w:val="32"/>
          <w:szCs w:val="32"/>
        </w:rPr>
        <w:t>两年内第三次发布同项违法行为的，或构成其中三项以上的，责令停止发布广告，对广告主处七十六万元以上一百万元以下的罚款，对广告经营者、广告发布者没收广告费用，处七十六万元以上一百万元以下的罚款。</w:t>
      </w:r>
    </w:p>
    <w:p w:rsidR="00075A2B" w:rsidRDefault="00E26BA1">
      <w:pPr>
        <w:spacing w:beforeLines="0"/>
        <w:ind w:firstLine="643"/>
        <w:rPr>
          <w:rFonts w:ascii="仿宋" w:eastAsia="仿宋" w:hAnsi="仿宋" w:cs="仿宋"/>
          <w:bCs/>
          <w:sz w:val="32"/>
          <w:szCs w:val="32"/>
        </w:rPr>
      </w:pPr>
      <w:r>
        <w:rPr>
          <w:rFonts w:ascii="仿宋" w:eastAsia="仿宋" w:hAnsi="仿宋" w:cs="仿宋" w:hint="eastAsia"/>
          <w:b/>
          <w:sz w:val="32"/>
          <w:szCs w:val="32"/>
        </w:rPr>
        <w:t>（五）</w:t>
      </w:r>
      <w:r>
        <w:rPr>
          <w:rFonts w:ascii="仿宋" w:eastAsia="仿宋" w:hAnsi="仿宋" w:cs="仿宋" w:hint="eastAsia"/>
          <w:bCs/>
          <w:sz w:val="32"/>
          <w:szCs w:val="32"/>
        </w:rPr>
        <w:t>广告主受到从重处罚的，由广告审查机关撤销广告审查批准文件、一年内不受理其广告审查申请;广告主两年内受到三次或以上从重处罚的，可以吊销营业执照；广告经营者、广告发布者两年内受到三次或以上从重处罚的，可以吊销营业执照、吊销广告发布登记证件。</w:t>
      </w:r>
    </w:p>
    <w:p w:rsidR="00075A2B" w:rsidRDefault="00E26BA1" w:rsidP="00455EB3">
      <w:pPr>
        <w:wordWrap w:val="0"/>
        <w:adjustRightInd w:val="0"/>
        <w:spacing w:before="312"/>
        <w:ind w:firstLine="643"/>
        <w:jc w:val="left"/>
        <w:rPr>
          <w:rFonts w:ascii="仿宋" w:eastAsia="仿宋" w:hAnsi="仿宋" w:cs="仿宋"/>
          <w:b/>
          <w:bCs/>
          <w:kern w:val="0"/>
          <w:sz w:val="32"/>
          <w:szCs w:val="32"/>
        </w:rPr>
      </w:pPr>
      <w:r>
        <w:rPr>
          <w:rFonts w:ascii="仿宋" w:eastAsia="仿宋" w:hAnsi="仿宋" w:cs="仿宋" w:hint="eastAsia"/>
          <w:b/>
          <w:bCs/>
          <w:kern w:val="0"/>
          <w:sz w:val="32"/>
          <w:szCs w:val="32"/>
        </w:rPr>
        <w:t>第三条  违反</w:t>
      </w:r>
      <w:r>
        <w:rPr>
          <w:rFonts w:ascii="仿宋" w:eastAsia="仿宋" w:hAnsi="仿宋" w:cs="仿宋" w:hint="eastAsia"/>
          <w:b/>
          <w:bCs/>
          <w:color w:val="000000"/>
          <w:kern w:val="0"/>
          <w:sz w:val="32"/>
          <w:szCs w:val="32"/>
        </w:rPr>
        <w:t>《中华人民共和国广告法》第五十八条</w:t>
      </w:r>
      <w:r>
        <w:rPr>
          <w:rFonts w:ascii="仿宋" w:eastAsia="仿宋" w:hAnsi="仿宋" w:cs="仿宋" w:hint="eastAsia"/>
          <w:b/>
          <w:bCs/>
          <w:kern w:val="0"/>
          <w:sz w:val="32"/>
          <w:szCs w:val="32"/>
        </w:rPr>
        <w:t>：</w:t>
      </w:r>
    </w:p>
    <w:p w:rsidR="00075A2B" w:rsidRDefault="00E26BA1">
      <w:pPr>
        <w:wordWrap w:val="0"/>
        <w:adjustRightInd w:val="0"/>
        <w:spacing w:beforeLines="0"/>
        <w:ind w:firstLine="643"/>
        <w:jc w:val="left"/>
        <w:rPr>
          <w:rFonts w:ascii="楷体" w:eastAsia="楷体" w:hAnsi="楷体" w:cs="楷体"/>
          <w:b/>
          <w:bCs/>
          <w:kern w:val="0"/>
          <w:sz w:val="32"/>
          <w:szCs w:val="32"/>
        </w:rPr>
      </w:pPr>
      <w:r>
        <w:rPr>
          <w:rFonts w:ascii="仿宋" w:eastAsia="仿宋" w:hAnsi="仿宋" w:cs="仿宋" w:hint="eastAsia"/>
          <w:b/>
          <w:sz w:val="32"/>
          <w:szCs w:val="32"/>
        </w:rPr>
        <w:t>【法条原文】</w:t>
      </w:r>
    </w:p>
    <w:p w:rsidR="00075A2B" w:rsidRDefault="00E26BA1">
      <w:pPr>
        <w:wordWrap w:val="0"/>
        <w:adjustRightInd w:val="0"/>
        <w:spacing w:beforeLines="0"/>
        <w:ind w:firstLine="643"/>
        <w:jc w:val="left"/>
        <w:rPr>
          <w:rFonts w:ascii="楷体" w:eastAsia="楷体" w:hAnsi="楷体" w:cs="楷体"/>
          <w:color w:val="000000"/>
          <w:sz w:val="32"/>
          <w:szCs w:val="32"/>
        </w:rPr>
      </w:pPr>
      <w:r>
        <w:rPr>
          <w:rFonts w:ascii="楷体" w:eastAsia="楷体" w:hAnsi="楷体" w:cs="楷体" w:hint="eastAsia"/>
          <w:b/>
          <w:bCs/>
          <w:color w:val="000000"/>
          <w:kern w:val="0"/>
          <w:sz w:val="32"/>
          <w:szCs w:val="32"/>
        </w:rPr>
        <w:t>《中华人民共和国广告法》第五十八条：</w:t>
      </w:r>
      <w:r>
        <w:rPr>
          <w:rFonts w:ascii="楷体" w:eastAsia="楷体" w:hAnsi="楷体" w:cs="楷体" w:hint="eastAsia"/>
          <w:color w:val="000000"/>
          <w:kern w:val="0"/>
          <w:sz w:val="32"/>
          <w:szCs w:val="32"/>
        </w:rPr>
        <w:t>有下列行为之一的，由市场监督管理部门责令停止发布广告，责令广告主在相应范围内消除影响，处广告费用一倍以上三倍以下的罚款，广告费用无法计算或者明显偏低的，处十万元以上二十</w:t>
      </w:r>
      <w:r>
        <w:rPr>
          <w:rFonts w:ascii="楷体" w:eastAsia="楷体" w:hAnsi="楷体" w:cs="楷体" w:hint="eastAsia"/>
          <w:color w:val="000000"/>
          <w:kern w:val="0"/>
          <w:sz w:val="32"/>
          <w:szCs w:val="32"/>
        </w:rPr>
        <w:lastRenderedPageBreak/>
        <w:t>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w:t>
      </w:r>
      <w:proofErr w:type="gramStart"/>
      <w:r>
        <w:rPr>
          <w:rFonts w:ascii="楷体" w:eastAsia="楷体" w:hAnsi="楷体" w:cs="楷体" w:hint="eastAsia"/>
          <w:color w:val="000000"/>
          <w:kern w:val="0"/>
          <w:sz w:val="32"/>
          <w:szCs w:val="32"/>
        </w:rPr>
        <w:t>一</w:t>
      </w:r>
      <w:proofErr w:type="gramEnd"/>
      <w:r>
        <w:rPr>
          <w:rFonts w:ascii="楷体" w:eastAsia="楷体" w:hAnsi="楷体" w:cs="楷体" w:hint="eastAsia"/>
          <w:color w:val="000000"/>
          <w:kern w:val="0"/>
          <w:sz w:val="32"/>
          <w:szCs w:val="32"/>
        </w:rPr>
        <w:t>)违反本法第十六条规定发布医疗、药品、医疗器械广告的；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(二)违反本法第十七条规定，在广告中涉及疾病治疗功能，以及使用医疗用语或者易使推销的商品与药品、医疗器械相混淆的用语的；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(三)违反本法第十八条规定发布保健食品广告的；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(四)违反本法第二十一条规定发布农药、兽药、饲料和饲料添加剂广告的；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(五)违反本法第二十三条规定发布酒类广告的；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(六)违反本法第二十四条规定发布教育、培训广告的；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(七)违反本法第二十五条规定发布招商等有投资回报预期的商品或者服务广告的；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(八)违反本法第二十六条规定发布房地产广告的；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(九)违反本法第二十七条规定发布农作物种子、林木种子、草种子、种畜禽、水产苗种和种养殖广告的；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(十)违反本法第三十八条第二款规定，利用不满十周岁的未成年人作为广告代言人的；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lastRenderedPageBreak/>
        <w:t>(十一)违反本法第三十八条第三款规定，利用自然人、法人或者其他组织作为广告代言人的；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(十二)违反本法第三十九条规定，在中小学校、幼儿园内或者利用与中小学生、幼儿有关的物品发布广告的；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(十三)违反本法第四十条第二款规定，发布针对不满十四周岁的未成年人的商品或者服务的广告的；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(十四)违反本法第四十六条规定，未经审查发布广告的。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医疗机构有前款规定违法行为，情节严重的，除由市场监督管理部门依照本法处罚外，卫生行政部门可以吊销诊疗科目或者吊销医疗机构执业许可证。</w:t>
      </w:r>
    </w:p>
    <w:p w:rsidR="00075A2B" w:rsidRDefault="00E26BA1">
      <w:pPr>
        <w:wordWrap w:val="0"/>
        <w:adjustRightInd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广告经营者、广告发布者明知或者应知有本条第一款规定违法行为仍设计、制作、代理、发布的，由市场监督管理部门没收广告费用，并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并可以由有关部门暂停广告发布业务、吊销营业执照、吊销广告发布登记证件。</w:t>
      </w:r>
    </w:p>
    <w:p w:rsidR="00075A2B" w:rsidRDefault="00E26BA1">
      <w:pPr>
        <w:wordWrap w:val="0"/>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t>【裁量基准】</w:t>
      </w:r>
    </w:p>
    <w:p w:rsidR="00075A2B" w:rsidRDefault="00E26BA1">
      <w:pPr>
        <w:widowControl/>
        <w:spacing w:beforeLines="0"/>
        <w:ind w:firstLine="643"/>
        <w:jc w:val="left"/>
      </w:pPr>
      <w:r>
        <w:rPr>
          <w:rFonts w:ascii="仿宋" w:eastAsia="仿宋" w:hAnsi="仿宋" w:cs="仿宋" w:hint="eastAsia"/>
          <w:b/>
          <w:sz w:val="32"/>
          <w:szCs w:val="32"/>
        </w:rPr>
        <w:lastRenderedPageBreak/>
        <w:t>（一）</w:t>
      </w:r>
      <w:r>
        <w:rPr>
          <w:rFonts w:ascii="仿宋" w:eastAsia="仿宋" w:hAnsi="仿宋" w:cs="仿宋" w:hint="eastAsia"/>
          <w:bCs/>
          <w:sz w:val="32"/>
          <w:szCs w:val="32"/>
        </w:rPr>
        <w:t>有《广告法》第五十八条规定的行为之一的，由管理部门责令停止发布广告，责令广告主在相应范围内消除影响，并按以下标准处罚：</w:t>
      </w:r>
    </w:p>
    <w:p w:rsidR="00075A2B" w:rsidRDefault="00E26BA1">
      <w:pPr>
        <w:adjustRightInd w:val="0"/>
        <w:spacing w:beforeLines="0"/>
        <w:ind w:firstLine="640"/>
        <w:jc w:val="left"/>
        <w:rPr>
          <w:rFonts w:ascii="仿宋" w:eastAsia="仿宋" w:hAnsi="仿宋" w:cs="仿宋"/>
          <w:color w:val="000000"/>
          <w:sz w:val="32"/>
          <w:szCs w:val="32"/>
        </w:rPr>
      </w:pPr>
      <w:r>
        <w:rPr>
          <w:rFonts w:ascii="仿宋" w:eastAsia="仿宋" w:hAnsi="仿宋" w:cs="仿宋" w:hint="eastAsia"/>
          <w:bCs/>
          <w:color w:val="000000"/>
          <w:kern w:val="0"/>
          <w:sz w:val="32"/>
          <w:szCs w:val="32"/>
        </w:rPr>
        <w:t>1.</w:t>
      </w:r>
      <w:r>
        <w:rPr>
          <w:rFonts w:ascii="仿宋" w:eastAsia="仿宋" w:hAnsi="仿宋" w:cs="仿宋" w:hint="eastAsia"/>
          <w:color w:val="000000"/>
          <w:kern w:val="0"/>
          <w:sz w:val="32"/>
          <w:szCs w:val="32"/>
        </w:rPr>
        <w:t>发布上述违法广告，构成其中一项的，处广告费用一倍以上二倍以下的罚款；构成其中二项的，或者两年内再次发布的，处广告费用二倍以上三倍以下的罚款；构成其中三项以上的，或者两年内第三次发布，处广告费用三倍的罚款；</w:t>
      </w:r>
    </w:p>
    <w:p w:rsidR="00075A2B" w:rsidRDefault="00E26BA1">
      <w:pPr>
        <w:adjustRightInd w:val="0"/>
        <w:spacing w:beforeLines="0"/>
        <w:ind w:firstLine="640"/>
        <w:jc w:val="left"/>
        <w:rPr>
          <w:rFonts w:ascii="仿宋" w:eastAsia="仿宋" w:hAnsi="仿宋" w:cs="仿宋"/>
          <w:color w:val="000000"/>
          <w:sz w:val="32"/>
          <w:szCs w:val="32"/>
        </w:rPr>
      </w:pPr>
      <w:r>
        <w:rPr>
          <w:rFonts w:ascii="仿宋" w:eastAsia="仿宋" w:hAnsi="仿宋" w:cs="仿宋" w:hint="eastAsia"/>
          <w:bCs/>
          <w:color w:val="000000"/>
          <w:kern w:val="0"/>
          <w:sz w:val="32"/>
          <w:szCs w:val="32"/>
        </w:rPr>
        <w:t>2.</w:t>
      </w:r>
      <w:r>
        <w:rPr>
          <w:rFonts w:ascii="仿宋" w:eastAsia="仿宋" w:hAnsi="仿宋" w:cs="仿宋" w:hint="eastAsia"/>
          <w:color w:val="000000"/>
          <w:kern w:val="0"/>
          <w:sz w:val="32"/>
          <w:szCs w:val="32"/>
        </w:rPr>
        <w:t>发布上述违法广告，广告费用无法计算或者明显偏低的，构成其中一项的，处十万元以上十三万元以下的罚款；构成其中二项的，或者两年内再次发布的，处十三万元以上十七万元以下的罚款；构成其中三项以上的，或者两年内第三次发布，处十七万元以上至二十万元的罚款。</w:t>
      </w:r>
    </w:p>
    <w:p w:rsidR="00075A2B" w:rsidRDefault="00E26BA1">
      <w:pPr>
        <w:adjustRightInd w:val="0"/>
        <w:spacing w:beforeLines="0"/>
        <w:ind w:firstLine="640"/>
        <w:jc w:val="left"/>
        <w:rPr>
          <w:rFonts w:ascii="仿宋" w:eastAsia="仿宋" w:hAnsi="仿宋" w:cs="仿宋"/>
          <w:color w:val="000000"/>
          <w:sz w:val="32"/>
          <w:szCs w:val="32"/>
        </w:rPr>
      </w:pPr>
      <w:r>
        <w:rPr>
          <w:rFonts w:ascii="仿宋" w:eastAsia="仿宋" w:hAnsi="仿宋" w:cs="仿宋" w:hint="eastAsia"/>
          <w:bCs/>
          <w:color w:val="000000"/>
          <w:kern w:val="0"/>
          <w:sz w:val="32"/>
          <w:szCs w:val="32"/>
        </w:rPr>
        <w:t>3.</w:t>
      </w:r>
      <w:r>
        <w:rPr>
          <w:rFonts w:ascii="仿宋" w:eastAsia="仿宋" w:hAnsi="仿宋" w:cs="仿宋" w:hint="eastAsia"/>
          <w:color w:val="000000"/>
          <w:kern w:val="0"/>
          <w:sz w:val="32"/>
          <w:szCs w:val="32"/>
        </w:rPr>
        <w:t>发布上述违法广告，情节严重的，构成其中一项的，处广告费用三倍以上四倍以下的罚款；构成其中二项以上的，或者两年内再次发布的，处广告费用四倍以上五倍以下的罚款。</w:t>
      </w:r>
    </w:p>
    <w:p w:rsidR="00075A2B" w:rsidRDefault="00E26BA1">
      <w:pPr>
        <w:adjustRightInd w:val="0"/>
        <w:spacing w:beforeLines="0"/>
        <w:ind w:firstLine="640"/>
        <w:jc w:val="left"/>
        <w:rPr>
          <w:rFonts w:ascii="仿宋" w:eastAsia="仿宋" w:hAnsi="仿宋" w:cs="仿宋"/>
          <w:kern w:val="0"/>
          <w:sz w:val="32"/>
          <w:szCs w:val="32"/>
        </w:rPr>
      </w:pPr>
      <w:r>
        <w:rPr>
          <w:rFonts w:ascii="仿宋" w:eastAsia="仿宋" w:hAnsi="仿宋" w:cs="仿宋" w:hint="eastAsia"/>
          <w:bCs/>
          <w:color w:val="000000"/>
          <w:kern w:val="0"/>
          <w:sz w:val="32"/>
          <w:szCs w:val="32"/>
        </w:rPr>
        <w:t>4.</w:t>
      </w:r>
      <w:r>
        <w:rPr>
          <w:rFonts w:ascii="仿宋" w:eastAsia="仿宋" w:hAnsi="仿宋" w:cs="仿宋" w:hint="eastAsia"/>
          <w:color w:val="000000"/>
          <w:kern w:val="0"/>
          <w:sz w:val="32"/>
          <w:szCs w:val="32"/>
        </w:rPr>
        <w:t>发布上述违法广告，情节严重的，广告费用无法计算或者明显偏低时，构成其中一项的，处二十万元以上四十四万元以下的罚款，</w:t>
      </w:r>
      <w:r>
        <w:rPr>
          <w:rFonts w:ascii="仿宋_GB2312" w:eastAsia="仿宋_GB2312" w:hAnsi="仿宋_GB2312" w:cs="仿宋_GB2312" w:hint="eastAsia"/>
          <w:kern w:val="0"/>
          <w:sz w:val="32"/>
          <w:szCs w:val="32"/>
        </w:rPr>
        <w:t>并由广告审查机关撤销广告审查批准文件；</w:t>
      </w:r>
      <w:r>
        <w:rPr>
          <w:rFonts w:ascii="仿宋" w:eastAsia="仿宋" w:hAnsi="仿宋" w:cs="仿宋" w:hint="eastAsia"/>
          <w:kern w:val="0"/>
          <w:sz w:val="32"/>
          <w:szCs w:val="32"/>
        </w:rPr>
        <w:t>构成其中二项的，或者两年内再次发布的，处四十四万元以上七十六万元以下的罚款，</w:t>
      </w:r>
      <w:r>
        <w:rPr>
          <w:rFonts w:ascii="仿宋_GB2312" w:eastAsia="仿宋_GB2312" w:hAnsi="仿宋_GB2312" w:cs="仿宋_GB2312" w:hint="eastAsia"/>
          <w:kern w:val="0"/>
          <w:sz w:val="32"/>
          <w:szCs w:val="32"/>
        </w:rPr>
        <w:t>并由广告审查机关撤销广告审查批准文件、一年内不受理其广告审查申请；</w:t>
      </w:r>
      <w:r>
        <w:rPr>
          <w:rFonts w:ascii="仿宋" w:eastAsia="仿宋" w:hAnsi="仿宋" w:cs="仿宋" w:hint="eastAsia"/>
          <w:kern w:val="0"/>
          <w:sz w:val="32"/>
          <w:szCs w:val="32"/>
        </w:rPr>
        <w:t>构成其中三</w:t>
      </w:r>
      <w:r>
        <w:rPr>
          <w:rFonts w:ascii="仿宋" w:eastAsia="仿宋" w:hAnsi="仿宋" w:cs="仿宋" w:hint="eastAsia"/>
          <w:kern w:val="0"/>
          <w:sz w:val="32"/>
          <w:szCs w:val="32"/>
        </w:rPr>
        <w:lastRenderedPageBreak/>
        <w:t>项以上的，或者两年内第三次发布的，处七十六万元以上至一百万元的罚款，</w:t>
      </w:r>
      <w:r>
        <w:rPr>
          <w:rFonts w:ascii="仿宋_GB2312" w:eastAsia="仿宋_GB2312" w:hAnsi="仿宋_GB2312" w:cs="仿宋_GB2312" w:hint="eastAsia"/>
          <w:kern w:val="0"/>
          <w:sz w:val="32"/>
          <w:szCs w:val="32"/>
        </w:rPr>
        <w:t>可以吊销营业执照，并由广告审查机关撤销广告审查批准文件、一年内不受理其广告审查申请。</w:t>
      </w:r>
    </w:p>
    <w:p w:rsidR="00075A2B" w:rsidRDefault="00E26BA1">
      <w:pPr>
        <w:widowControl/>
        <w:spacing w:beforeLines="0"/>
        <w:ind w:firstLine="643"/>
        <w:jc w:val="left"/>
        <w:rPr>
          <w:rFonts w:ascii="仿宋" w:eastAsia="仿宋" w:hAnsi="仿宋" w:cs="仿宋"/>
          <w:color w:val="000000"/>
          <w:sz w:val="32"/>
          <w:szCs w:val="32"/>
        </w:rPr>
      </w:pPr>
      <w:r>
        <w:rPr>
          <w:rFonts w:ascii="仿宋" w:eastAsia="仿宋" w:hAnsi="仿宋" w:cs="仿宋" w:hint="eastAsia"/>
          <w:b/>
          <w:sz w:val="32"/>
          <w:szCs w:val="32"/>
        </w:rPr>
        <w:t>（二）</w:t>
      </w:r>
      <w:r>
        <w:rPr>
          <w:rFonts w:ascii="仿宋" w:eastAsia="仿宋" w:hAnsi="仿宋" w:cs="仿宋" w:hint="eastAsia"/>
          <w:bCs/>
          <w:sz w:val="32"/>
          <w:szCs w:val="32"/>
        </w:rPr>
        <w:t>广告经营者、广告发布者明知或者应知有《广告法》第五十八条第一款规定违法行为仍设计、制作、代理、发布的，由管理部门没收广告费用，并按以上标准处罚，</w:t>
      </w:r>
      <w:r>
        <w:rPr>
          <w:rFonts w:ascii="仿宋" w:eastAsia="仿宋" w:hAnsi="仿宋" w:cs="仿宋" w:hint="eastAsia"/>
          <w:color w:val="000000"/>
          <w:kern w:val="0"/>
          <w:sz w:val="32"/>
          <w:szCs w:val="32"/>
        </w:rPr>
        <w:t>造成社会严重危害后果的，暂停广告经营者、广告发布者广告发布业务一至六个月；被处罚后两年内再次发布违法广告造成社会严重危害后果的，</w:t>
      </w:r>
      <w:proofErr w:type="gramStart"/>
      <w:r>
        <w:rPr>
          <w:rFonts w:ascii="仿宋" w:eastAsia="仿宋" w:hAnsi="仿宋" w:cs="仿宋" w:hint="eastAsia"/>
          <w:color w:val="000000"/>
          <w:kern w:val="0"/>
          <w:sz w:val="32"/>
          <w:szCs w:val="32"/>
        </w:rPr>
        <w:t>依法其</w:t>
      </w:r>
      <w:proofErr w:type="gramEnd"/>
      <w:r>
        <w:rPr>
          <w:rFonts w:ascii="仿宋" w:eastAsia="仿宋" w:hAnsi="仿宋" w:cs="仿宋" w:hint="eastAsia"/>
          <w:color w:val="000000"/>
          <w:kern w:val="0"/>
          <w:sz w:val="32"/>
          <w:szCs w:val="32"/>
        </w:rPr>
        <w:t>吊销营业执照、广告发布登记证件。</w:t>
      </w:r>
    </w:p>
    <w:p w:rsidR="00075A2B" w:rsidRDefault="00E26BA1">
      <w:pPr>
        <w:adjustRightInd w:val="0"/>
        <w:spacing w:beforeLines="0"/>
        <w:ind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（三）</w:t>
      </w:r>
      <w:r>
        <w:rPr>
          <w:rFonts w:ascii="仿宋" w:eastAsia="仿宋" w:hAnsi="仿宋" w:cs="仿宋" w:hint="eastAsia"/>
          <w:color w:val="000000"/>
          <w:kern w:val="0"/>
          <w:sz w:val="32"/>
          <w:szCs w:val="32"/>
        </w:rPr>
        <w:t>责令广告主在相应范围内消除影响，在发布违法广告的同一媒体以与违法广告相同的频次进行公开更正。</w:t>
      </w:r>
    </w:p>
    <w:p w:rsidR="00075A2B" w:rsidRDefault="00E26BA1" w:rsidP="00455EB3">
      <w:pPr>
        <w:wordWrap w:val="0"/>
        <w:adjustRightInd w:val="0"/>
        <w:spacing w:before="312"/>
        <w:ind w:firstLine="643"/>
        <w:jc w:val="lef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第四条  违反《中华人民共和国广告法》第五十九条：</w:t>
      </w:r>
    </w:p>
    <w:p w:rsidR="00075A2B" w:rsidRDefault="00E26BA1">
      <w:pPr>
        <w:wordWrap w:val="0"/>
        <w:adjustRightInd w:val="0"/>
        <w:spacing w:beforeLines="0"/>
        <w:ind w:firstLine="643"/>
        <w:jc w:val="left"/>
        <w:rPr>
          <w:rFonts w:ascii="楷体" w:eastAsia="楷体" w:hAnsi="楷体" w:cs="楷体"/>
          <w:b/>
          <w:bCs/>
          <w:kern w:val="0"/>
          <w:sz w:val="32"/>
          <w:szCs w:val="32"/>
        </w:rPr>
      </w:pPr>
      <w:r>
        <w:rPr>
          <w:rFonts w:ascii="仿宋" w:eastAsia="仿宋" w:hAnsi="仿宋" w:cs="仿宋" w:hint="eastAsia"/>
          <w:b/>
          <w:sz w:val="32"/>
          <w:szCs w:val="32"/>
        </w:rPr>
        <w:t>【法条原文】</w:t>
      </w:r>
    </w:p>
    <w:p w:rsidR="00075A2B" w:rsidRDefault="00E26BA1">
      <w:pPr>
        <w:wordWrap w:val="0"/>
        <w:adjustRightInd w:val="0"/>
        <w:spacing w:beforeLines="0"/>
        <w:ind w:firstLine="643"/>
        <w:jc w:val="left"/>
        <w:rPr>
          <w:rFonts w:ascii="楷体" w:eastAsia="楷体" w:hAnsi="楷体" w:cs="楷体"/>
          <w:color w:val="000000"/>
          <w:sz w:val="32"/>
          <w:szCs w:val="32"/>
        </w:rPr>
      </w:pPr>
      <w:r>
        <w:rPr>
          <w:rFonts w:ascii="楷体" w:eastAsia="楷体" w:hAnsi="楷体" w:cs="楷体" w:hint="eastAsia"/>
          <w:b/>
          <w:bCs/>
          <w:color w:val="000000"/>
          <w:kern w:val="0"/>
          <w:sz w:val="32"/>
          <w:szCs w:val="32"/>
        </w:rPr>
        <w:t>《中华人民共和国广告法》第五十九条：</w:t>
      </w:r>
      <w:r>
        <w:rPr>
          <w:rFonts w:ascii="楷体" w:eastAsia="楷体" w:hAnsi="楷体" w:cs="楷体" w:hint="eastAsia"/>
          <w:color w:val="000000"/>
          <w:kern w:val="0"/>
          <w:sz w:val="32"/>
          <w:szCs w:val="32"/>
        </w:rPr>
        <w:t>有下列行为之一的，由市场监督管理部门责令停止发布广告，对广告主处十万元以下的罚款：</w:t>
      </w:r>
    </w:p>
    <w:p w:rsidR="00075A2B" w:rsidRDefault="00E26BA1">
      <w:pPr>
        <w:wordWrap w:val="0"/>
        <w:adjustRightInd w:val="0"/>
        <w:spacing w:beforeLines="0"/>
        <w:ind w:firstLineChars="210" w:firstLine="672"/>
        <w:jc w:val="left"/>
        <w:rPr>
          <w:rFonts w:ascii="楷体" w:eastAsia="楷体" w:hAnsi="楷体" w:cs="楷体"/>
          <w:color w:val="000000"/>
          <w:sz w:val="32"/>
          <w:szCs w:val="32"/>
        </w:rPr>
      </w:pPr>
      <w:r>
        <w:rPr>
          <w:rFonts w:ascii="楷体" w:eastAsia="楷体" w:hAnsi="楷体" w:cs="楷体" w:hint="eastAsia"/>
          <w:color w:val="000000"/>
          <w:kern w:val="0"/>
          <w:sz w:val="32"/>
          <w:szCs w:val="32"/>
        </w:rPr>
        <w:t>(</w:t>
      </w:r>
      <w:proofErr w:type="gramStart"/>
      <w:r>
        <w:rPr>
          <w:rFonts w:ascii="楷体" w:eastAsia="楷体" w:hAnsi="楷体" w:cs="楷体" w:hint="eastAsia"/>
          <w:color w:val="000000"/>
          <w:kern w:val="0"/>
          <w:sz w:val="32"/>
          <w:szCs w:val="32"/>
        </w:rPr>
        <w:t>一</w:t>
      </w:r>
      <w:proofErr w:type="gramEnd"/>
      <w:r>
        <w:rPr>
          <w:rFonts w:ascii="楷体" w:eastAsia="楷体" w:hAnsi="楷体" w:cs="楷体" w:hint="eastAsia"/>
          <w:color w:val="000000"/>
          <w:kern w:val="0"/>
          <w:sz w:val="32"/>
          <w:szCs w:val="32"/>
        </w:rPr>
        <w:t>)广告内容违反本法第八条规定的；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(二)广告引证内容违反本法第十一条规定的；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(三)涉及专利的广告违反本法第十二条规定的；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(四)违反本法第十三条规定，广告贬低其他生产经营者的商品或者服务的。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lastRenderedPageBreak/>
        <w:t>广告经营者、广告发布者明知或者应知有前款规定违法行为仍设计、制作、代理、发布的，由市场监督管理部门处十万元以下的罚款。</w:t>
      </w:r>
    </w:p>
    <w:p w:rsidR="00075A2B" w:rsidRDefault="00E26BA1">
      <w:pPr>
        <w:wordWrap w:val="0"/>
        <w:adjustRightInd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广告违反本法第十四条规定，不具有可识别性的，或者违反本法第十九条规定，变相发布医疗、药品、医疗器械、保健食品广告的，由市场监督管理部门责令改正，对广告发布者处十万元以下的罚款。</w:t>
      </w:r>
    </w:p>
    <w:p w:rsidR="00075A2B" w:rsidRDefault="00E26BA1">
      <w:pPr>
        <w:wordWrap w:val="0"/>
        <w:adjustRightInd w:val="0"/>
        <w:spacing w:beforeLines="0"/>
        <w:ind w:firstLine="643"/>
        <w:jc w:val="left"/>
        <w:rPr>
          <w:rFonts w:ascii="楷体" w:eastAsia="楷体" w:hAnsi="楷体" w:cs="楷体"/>
          <w:kern w:val="0"/>
          <w:sz w:val="32"/>
          <w:szCs w:val="32"/>
        </w:rPr>
      </w:pPr>
      <w:r>
        <w:rPr>
          <w:rFonts w:ascii="仿宋" w:eastAsia="仿宋" w:hAnsi="仿宋" w:cs="仿宋" w:hint="eastAsia"/>
          <w:b/>
          <w:sz w:val="32"/>
          <w:szCs w:val="32"/>
        </w:rPr>
        <w:t>【裁量基准】</w:t>
      </w:r>
    </w:p>
    <w:p w:rsidR="00075A2B" w:rsidRDefault="00E26BA1">
      <w:pPr>
        <w:wordWrap w:val="0"/>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t>（一）</w:t>
      </w:r>
      <w:r>
        <w:rPr>
          <w:rFonts w:ascii="仿宋" w:eastAsia="仿宋" w:hAnsi="仿宋" w:cs="仿宋" w:hint="eastAsia"/>
          <w:b/>
          <w:sz w:val="32"/>
          <w:szCs w:val="32"/>
        </w:rPr>
        <w:t>首次</w:t>
      </w:r>
      <w:r>
        <w:rPr>
          <w:rFonts w:ascii="仿宋" w:eastAsia="仿宋" w:hAnsi="仿宋" w:cs="仿宋" w:hint="eastAsia"/>
          <w:kern w:val="0"/>
          <w:sz w:val="32"/>
          <w:szCs w:val="32"/>
        </w:rPr>
        <w:t>发布广告违反本法第八条第一款、第三款，第十一条第二款引证内容未表明出处，第十二条第一款，违法行为轻微并及时纠正，未造成社会危害后果的，不予行政处罚。</w:t>
      </w:r>
    </w:p>
    <w:p w:rsidR="00075A2B" w:rsidRDefault="00E26BA1">
      <w:pPr>
        <w:wordWrap w:val="0"/>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t>（二）</w:t>
      </w:r>
      <w:r>
        <w:rPr>
          <w:rFonts w:ascii="仿宋" w:eastAsia="仿宋" w:hAnsi="仿宋" w:cs="仿宋" w:hint="eastAsia"/>
          <w:kern w:val="0"/>
          <w:sz w:val="32"/>
          <w:szCs w:val="32"/>
        </w:rPr>
        <w:t>本法第八条第一款、第三款，第十一条第二款，第十二条第一款违法行为两年内再次发生的，或者本法</w:t>
      </w:r>
      <w:proofErr w:type="gramStart"/>
      <w:r>
        <w:rPr>
          <w:rFonts w:ascii="仿宋" w:eastAsia="仿宋" w:hAnsi="仿宋" w:cs="仿宋" w:hint="eastAsia"/>
          <w:kern w:val="0"/>
          <w:sz w:val="32"/>
          <w:szCs w:val="32"/>
        </w:rPr>
        <w:t>条其他</w:t>
      </w:r>
      <w:proofErr w:type="gramEnd"/>
      <w:r>
        <w:rPr>
          <w:rFonts w:ascii="仿宋" w:eastAsia="仿宋" w:hAnsi="仿宋" w:cs="仿宋" w:hint="eastAsia"/>
          <w:kern w:val="0"/>
          <w:sz w:val="32"/>
          <w:szCs w:val="32"/>
        </w:rPr>
        <w:t>所述违法行为首次发布的，处三万元以下的罚款；有上述二项行为以上的，或者广告费用超过三万元低于七万元的，处三万元以上七万元以下的罚款；两年内第三次发生的，或者有上述三项行为以上的，或者广告费用超过七万元的，处七万元以上十万元以下罚款。</w:t>
      </w:r>
    </w:p>
    <w:p w:rsidR="00075A2B" w:rsidRDefault="00E26BA1">
      <w:pPr>
        <w:wordWrap w:val="0"/>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t>（三）</w:t>
      </w:r>
      <w:r>
        <w:rPr>
          <w:rFonts w:ascii="仿宋" w:eastAsia="仿宋" w:hAnsi="仿宋" w:cs="仿宋" w:hint="eastAsia"/>
          <w:kern w:val="0"/>
          <w:sz w:val="32"/>
          <w:szCs w:val="32"/>
        </w:rPr>
        <w:t>违反本法第十一条第二款引证内容不真实、不准确的，违反本法第十二条第二款、第三款规定，处五万元以上十万元以下的罚款。</w:t>
      </w:r>
    </w:p>
    <w:p w:rsidR="00075A2B" w:rsidRDefault="00E26BA1">
      <w:pPr>
        <w:wordWrap w:val="0"/>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lastRenderedPageBreak/>
        <w:t>（四）首次发布</w:t>
      </w:r>
      <w:r>
        <w:rPr>
          <w:rFonts w:ascii="仿宋" w:eastAsia="仿宋" w:hAnsi="仿宋" w:cs="仿宋" w:hint="eastAsia"/>
          <w:kern w:val="0"/>
          <w:sz w:val="32"/>
          <w:szCs w:val="32"/>
        </w:rPr>
        <w:t>广告贬低其他生产经营者的商品或者服务的，处三万元以下罚款；受到竞争对手投诉的，处三万元以上七万元以下的罚款；两年内再次发生的，或者广告费用超过七万元的，处七万元以上至十万元的罚款。</w:t>
      </w:r>
    </w:p>
    <w:p w:rsidR="00075A2B" w:rsidRDefault="00E26BA1">
      <w:pPr>
        <w:wordWrap w:val="0"/>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t>（五）</w:t>
      </w:r>
      <w:r>
        <w:rPr>
          <w:rFonts w:ascii="仿宋" w:eastAsia="仿宋" w:hAnsi="仿宋" w:cs="仿宋" w:hint="eastAsia"/>
          <w:kern w:val="0"/>
          <w:sz w:val="32"/>
          <w:szCs w:val="32"/>
        </w:rPr>
        <w:t>广告经营者、广告发布者明知或者应知有前款规定违法行为仍设计、制作、代理、发布的，系首次的，处三万元以下罚款；两年内第二次的，或者广告费用超过三万元的，处三万元以上七万元以下的罚款；两年内第三次的，或者广告费用超过七万元的，处七万元以上至十万元的罚款。</w:t>
      </w:r>
    </w:p>
    <w:p w:rsidR="00075A2B" w:rsidRDefault="00E26BA1">
      <w:pPr>
        <w:wordWrap w:val="0"/>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t>（六）</w:t>
      </w:r>
      <w:r>
        <w:rPr>
          <w:rFonts w:ascii="仿宋" w:eastAsia="仿宋" w:hAnsi="仿宋" w:cs="仿宋" w:hint="eastAsia"/>
          <w:kern w:val="0"/>
          <w:sz w:val="32"/>
          <w:szCs w:val="32"/>
        </w:rPr>
        <w:t>违反第十四条第二款规定，未显著标明“广告”，未使消费者产生误解的，责令限期改正；使消费者产生误解的，责令限期改正，处五万元以下的罚款，经责令限期改正拒不改正的，处五万元以上十万元以下的罚款。</w:t>
      </w:r>
    </w:p>
    <w:p w:rsidR="00075A2B" w:rsidRDefault="00E26BA1">
      <w:pPr>
        <w:wordWrap w:val="0"/>
        <w:adjustRightInd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（七）</w:t>
      </w:r>
      <w:r>
        <w:rPr>
          <w:rFonts w:ascii="仿宋" w:eastAsia="仿宋" w:hAnsi="仿宋" w:cs="仿宋" w:hint="eastAsia"/>
          <w:kern w:val="0"/>
          <w:sz w:val="32"/>
          <w:szCs w:val="32"/>
        </w:rPr>
        <w:t>违反第十九条规定，变相发布医疗、药品 、医疗器械、保健食品的，除责令改正外，处五万元以下的罚款；两年内再次发布的，或者广告费用超过五万元的，处五万元以上十万元以上的罚款。</w:t>
      </w:r>
    </w:p>
    <w:p w:rsidR="00075A2B" w:rsidRDefault="00E26BA1" w:rsidP="00455EB3">
      <w:pPr>
        <w:pStyle w:val="a7"/>
        <w:numPr>
          <w:ilvl w:val="0"/>
          <w:numId w:val="1"/>
        </w:numPr>
        <w:wordWrap w:val="0"/>
        <w:adjustRightInd w:val="0"/>
        <w:spacing w:before="312"/>
        <w:ind w:left="0" w:firstLine="643"/>
        <w:jc w:val="left"/>
        <w:rPr>
          <w:rFonts w:ascii="仿宋" w:eastAsia="仿宋" w:hAnsi="仿宋" w:cs="仿宋"/>
          <w:b/>
          <w:sz w:val="32"/>
          <w:szCs w:val="32"/>
        </w:rPr>
      </w:pPr>
      <w:r>
        <w:rPr>
          <w:rFonts w:ascii="仿宋" w:eastAsia="仿宋" w:hAnsi="仿宋" w:cs="仿宋" w:hint="eastAsia"/>
          <w:b/>
          <w:sz w:val="32"/>
          <w:szCs w:val="32"/>
        </w:rPr>
        <w:t xml:space="preserve"> 违反《中华人民共和国广告法》第六十条：</w:t>
      </w:r>
    </w:p>
    <w:p w:rsidR="00075A2B" w:rsidRDefault="00E26BA1">
      <w:pPr>
        <w:wordWrap w:val="0"/>
        <w:adjustRightInd w:val="0"/>
        <w:spacing w:beforeLines="0"/>
        <w:ind w:firstLine="643"/>
        <w:jc w:val="left"/>
        <w:rPr>
          <w:rFonts w:ascii="楷体" w:eastAsia="楷体" w:hAnsi="楷体" w:cs="楷体"/>
          <w:b/>
          <w:bCs/>
          <w:kern w:val="0"/>
          <w:sz w:val="32"/>
          <w:szCs w:val="32"/>
        </w:rPr>
      </w:pPr>
      <w:r>
        <w:rPr>
          <w:rFonts w:ascii="仿宋" w:eastAsia="仿宋" w:hAnsi="仿宋" w:cs="仿宋" w:hint="eastAsia"/>
          <w:b/>
          <w:sz w:val="32"/>
          <w:szCs w:val="32"/>
        </w:rPr>
        <w:t>【法条原文】</w:t>
      </w:r>
    </w:p>
    <w:p w:rsidR="00075A2B" w:rsidRDefault="00E26BA1">
      <w:pPr>
        <w:wordWrap w:val="0"/>
        <w:adjustRightInd w:val="0"/>
        <w:spacing w:beforeLines="0"/>
        <w:ind w:firstLine="643"/>
        <w:jc w:val="left"/>
        <w:rPr>
          <w:rFonts w:ascii="楷体" w:eastAsia="楷体" w:hAnsi="楷体" w:cs="楷体"/>
          <w:color w:val="000000"/>
          <w:kern w:val="0"/>
          <w:sz w:val="32"/>
          <w:szCs w:val="32"/>
        </w:rPr>
      </w:pPr>
      <w:r>
        <w:rPr>
          <w:rFonts w:ascii="楷体" w:eastAsia="楷体" w:hAnsi="楷体" w:cs="楷体" w:hint="eastAsia"/>
          <w:b/>
          <w:color w:val="000000"/>
          <w:kern w:val="0"/>
          <w:sz w:val="32"/>
          <w:szCs w:val="32"/>
        </w:rPr>
        <w:t>《中华人民共和国广告法》第六十条：</w:t>
      </w:r>
      <w:r>
        <w:rPr>
          <w:rFonts w:ascii="楷体" w:eastAsia="楷体" w:hAnsi="楷体" w:cs="楷体" w:hint="eastAsia"/>
          <w:color w:val="000000"/>
          <w:kern w:val="0"/>
          <w:sz w:val="32"/>
          <w:szCs w:val="32"/>
        </w:rPr>
        <w:t>违反本法第二十九条规定，广播电台、电视台、报刊出版单位未办理广告发布登记，擅自从事广告发布业务的，由市场监督管理部门责</w:t>
      </w:r>
      <w:r>
        <w:rPr>
          <w:rFonts w:ascii="楷体" w:eastAsia="楷体" w:hAnsi="楷体" w:cs="楷体" w:hint="eastAsia"/>
          <w:color w:val="000000"/>
          <w:kern w:val="0"/>
          <w:sz w:val="32"/>
          <w:szCs w:val="32"/>
        </w:rPr>
        <w:lastRenderedPageBreak/>
        <w:t>令改正，没收违法所得，违法所得一万元以上的，并处违法所得一倍以上三倍以下的罚款；违法所得不足一万元的，并处五千元以上三万元以下的罚款。</w:t>
      </w:r>
    </w:p>
    <w:p w:rsidR="00075A2B" w:rsidRDefault="00E26BA1">
      <w:pPr>
        <w:wordWrap w:val="0"/>
        <w:adjustRightInd w:val="0"/>
        <w:spacing w:beforeLines="0"/>
        <w:ind w:firstLine="643"/>
        <w:jc w:val="left"/>
        <w:rPr>
          <w:rFonts w:ascii="楷体" w:eastAsia="楷体" w:hAnsi="楷体" w:cs="楷体"/>
          <w:kern w:val="0"/>
          <w:sz w:val="32"/>
          <w:szCs w:val="32"/>
        </w:rPr>
      </w:pPr>
      <w:r>
        <w:rPr>
          <w:rFonts w:ascii="仿宋" w:eastAsia="仿宋" w:hAnsi="仿宋" w:cs="仿宋" w:hint="eastAsia"/>
          <w:b/>
          <w:sz w:val="32"/>
          <w:szCs w:val="32"/>
        </w:rPr>
        <w:t>【裁量基准】</w:t>
      </w:r>
    </w:p>
    <w:p w:rsidR="00075A2B" w:rsidRDefault="00E26BA1">
      <w:pPr>
        <w:wordWrap w:val="0"/>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t>（一）</w:t>
      </w:r>
      <w:r>
        <w:rPr>
          <w:rFonts w:ascii="仿宋" w:eastAsia="仿宋" w:hAnsi="仿宋" w:cs="仿宋" w:hint="eastAsia"/>
          <w:kern w:val="0"/>
          <w:sz w:val="32"/>
          <w:szCs w:val="32"/>
        </w:rPr>
        <w:t>违法所得一万元以上三万元以下的，处违法所得一倍的罚款；违法所得三万元以上五万元以下的，处违法所得一倍以上二倍以下的罚款；违法所得超过五万元的，处违法所得二倍以上三倍以下的罚款。</w:t>
      </w:r>
    </w:p>
    <w:p w:rsidR="00075A2B" w:rsidRDefault="00E26BA1">
      <w:pPr>
        <w:wordWrap w:val="0"/>
        <w:adjustRightInd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（二）</w:t>
      </w:r>
      <w:r>
        <w:rPr>
          <w:rFonts w:ascii="仿宋" w:eastAsia="仿宋" w:hAnsi="仿宋" w:cs="仿宋" w:hint="eastAsia"/>
          <w:kern w:val="0"/>
          <w:sz w:val="32"/>
          <w:szCs w:val="32"/>
        </w:rPr>
        <w:t>违法所得不足一万元，且系首次的，处五千元以上一万元以下的罚款；系再犯的，处一万元以上三万元以下的罚款。</w:t>
      </w:r>
    </w:p>
    <w:p w:rsidR="00075A2B" w:rsidRDefault="00E26BA1" w:rsidP="00455EB3">
      <w:pPr>
        <w:wordWrap w:val="0"/>
        <w:adjustRightInd w:val="0"/>
        <w:spacing w:before="312"/>
        <w:ind w:firstLine="643"/>
        <w:jc w:val="left"/>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第六条   未按照国家有关规定建立、健全广告业务管理制度的，或者未对广告内容进行核对的：</w:t>
      </w:r>
    </w:p>
    <w:p w:rsidR="00075A2B" w:rsidRDefault="00E26BA1">
      <w:pPr>
        <w:wordWrap w:val="0"/>
        <w:adjustRightInd w:val="0"/>
        <w:spacing w:beforeLines="0"/>
        <w:ind w:firstLine="643"/>
        <w:jc w:val="left"/>
        <w:rPr>
          <w:rFonts w:ascii="楷体" w:eastAsia="楷体" w:hAnsi="楷体" w:cs="楷体"/>
          <w:b/>
          <w:bCs/>
          <w:kern w:val="0"/>
          <w:sz w:val="32"/>
          <w:szCs w:val="32"/>
        </w:rPr>
      </w:pPr>
      <w:r>
        <w:rPr>
          <w:rFonts w:ascii="仿宋" w:eastAsia="仿宋" w:hAnsi="仿宋" w:cs="仿宋" w:hint="eastAsia"/>
          <w:b/>
          <w:sz w:val="32"/>
          <w:szCs w:val="32"/>
        </w:rPr>
        <w:t>【法条原文】</w:t>
      </w:r>
    </w:p>
    <w:p w:rsidR="00075A2B" w:rsidRDefault="00E26BA1">
      <w:pPr>
        <w:wordWrap w:val="0"/>
        <w:adjustRightInd w:val="0"/>
        <w:spacing w:beforeLines="0"/>
        <w:ind w:firstLine="643"/>
        <w:jc w:val="left"/>
        <w:rPr>
          <w:rFonts w:ascii="楷体" w:eastAsia="楷体" w:hAnsi="楷体" w:cs="楷体"/>
          <w:color w:val="000000"/>
          <w:kern w:val="0"/>
          <w:sz w:val="32"/>
          <w:szCs w:val="32"/>
        </w:rPr>
      </w:pPr>
      <w:r>
        <w:rPr>
          <w:rFonts w:ascii="楷体" w:eastAsia="楷体" w:hAnsi="楷体" w:cs="楷体" w:hint="eastAsia"/>
          <w:b/>
          <w:color w:val="000000"/>
          <w:kern w:val="0"/>
          <w:sz w:val="32"/>
          <w:szCs w:val="32"/>
        </w:rPr>
        <w:t>《中华人民共和国广告法》第六十一条</w:t>
      </w:r>
      <w:r>
        <w:rPr>
          <w:rFonts w:ascii="楷体" w:eastAsia="楷体" w:hAnsi="楷体" w:cs="楷体" w:hint="eastAsia"/>
          <w:color w:val="000000"/>
          <w:kern w:val="0"/>
          <w:sz w:val="32"/>
          <w:szCs w:val="32"/>
        </w:rPr>
        <w:t>违反本法第三十四条规定，广告经营者、广告发布者未按照国家有关规定建立、健全广告业务管理制度的，或者未对广告内容进行核对的，由市场监督管理部门责令改正，可以处五万元以下的罚款。</w:t>
      </w:r>
    </w:p>
    <w:p w:rsidR="00075A2B" w:rsidRDefault="00E26BA1">
      <w:pPr>
        <w:wordWrap w:val="0"/>
        <w:adjustRightInd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违反本法第三十五条规定，广告经营者、广告发布者未公布其收费标准和收费办法的，由价格主管部门责令改正，可以处五万元以下的罚款。</w:t>
      </w:r>
    </w:p>
    <w:p w:rsidR="00075A2B" w:rsidRDefault="00E26BA1">
      <w:pPr>
        <w:wordWrap w:val="0"/>
        <w:adjustRightInd w:val="0"/>
        <w:spacing w:beforeLines="0"/>
        <w:ind w:firstLine="643"/>
        <w:jc w:val="left"/>
        <w:rPr>
          <w:rFonts w:ascii="楷体" w:eastAsia="楷体" w:hAnsi="楷体" w:cs="楷体"/>
          <w:kern w:val="0"/>
          <w:sz w:val="32"/>
          <w:szCs w:val="32"/>
        </w:rPr>
      </w:pPr>
      <w:r>
        <w:rPr>
          <w:rFonts w:ascii="仿宋" w:eastAsia="仿宋" w:hAnsi="仿宋" w:cs="仿宋" w:hint="eastAsia"/>
          <w:b/>
          <w:sz w:val="32"/>
          <w:szCs w:val="32"/>
        </w:rPr>
        <w:lastRenderedPageBreak/>
        <w:t>【裁量基准】</w:t>
      </w:r>
    </w:p>
    <w:p w:rsidR="00075A2B" w:rsidRDefault="00E26BA1">
      <w:pPr>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t>（一）</w:t>
      </w:r>
      <w:r>
        <w:rPr>
          <w:rFonts w:ascii="仿宋" w:eastAsia="仿宋" w:hAnsi="仿宋" w:cs="仿宋" w:hint="eastAsia"/>
          <w:kern w:val="0"/>
          <w:sz w:val="32"/>
          <w:szCs w:val="32"/>
        </w:rPr>
        <w:t>未按照国家有关规定建立、健全广告业务管理制度的，或者未对广告内容进行核对的，未发生违法广告的，责令限期改正，拒不改正，处二万元以下的罚款。</w:t>
      </w:r>
    </w:p>
    <w:p w:rsidR="00075A2B" w:rsidRDefault="00E26BA1">
      <w:pPr>
        <w:adjustRightInd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（二）</w:t>
      </w:r>
      <w:r>
        <w:rPr>
          <w:rFonts w:ascii="仿宋" w:eastAsia="仿宋" w:hAnsi="仿宋" w:cs="仿宋" w:hint="eastAsia"/>
          <w:kern w:val="0"/>
          <w:sz w:val="32"/>
          <w:szCs w:val="32"/>
        </w:rPr>
        <w:t>未按照国家有关规定建立、健全广告业务管理制度的，或者未对广告内容进行核对的，导致违法广告发生的，处二万元以下的罚款；导致虚假广告发生的，处二万元以上四万元以下的罚款；造成社会严重危害后果的，处四万元以上五万元以下的罚款，同时查处虚假违法广告行为。</w:t>
      </w:r>
    </w:p>
    <w:p w:rsidR="00075A2B" w:rsidRDefault="00E26BA1">
      <w:pPr>
        <w:widowControl/>
        <w:spacing w:beforeLines="0"/>
        <w:ind w:firstLine="643"/>
        <w:jc w:val="left"/>
        <w:rPr>
          <w:rFonts w:ascii="仿宋" w:eastAsia="仿宋" w:hAnsi="仿宋" w:cs="仿宋"/>
          <w:bCs/>
          <w:sz w:val="32"/>
          <w:szCs w:val="32"/>
        </w:rPr>
      </w:pPr>
      <w:r>
        <w:rPr>
          <w:rFonts w:ascii="仿宋" w:eastAsia="仿宋" w:hAnsi="仿宋" w:cs="仿宋" w:hint="eastAsia"/>
          <w:b/>
          <w:sz w:val="32"/>
          <w:szCs w:val="32"/>
        </w:rPr>
        <w:t>（三）</w:t>
      </w:r>
      <w:r>
        <w:rPr>
          <w:rFonts w:ascii="仿宋" w:eastAsia="仿宋" w:hAnsi="仿宋" w:cs="仿宋" w:hint="eastAsia"/>
          <w:bCs/>
          <w:sz w:val="32"/>
          <w:szCs w:val="32"/>
        </w:rPr>
        <w:t>广告经营者、广告发布者未公布其收费标准和收费办法的，责令改正，责令改正到期不改正的，处两万元以下罚款；责令改正后，两年内，再次出现未公布其收费标准和收费办法的行为，处两万元以上四万元以下罚款；两年内，被查处两次，仍未公布其收费标准和收费办法的，或有其他严重情节的，处四万元以上五万元以下罚款。</w:t>
      </w:r>
    </w:p>
    <w:p w:rsidR="00075A2B" w:rsidRDefault="00E26BA1" w:rsidP="00455EB3">
      <w:pPr>
        <w:wordWrap w:val="0"/>
        <w:adjustRightInd w:val="0"/>
        <w:spacing w:before="312"/>
        <w:ind w:firstLineChars="229" w:firstLine="736"/>
        <w:jc w:val="left"/>
        <w:rPr>
          <w:rFonts w:ascii="仿宋" w:eastAsia="仿宋" w:hAnsi="仿宋" w:cs="仿宋"/>
          <w:b/>
          <w:color w:val="000000"/>
          <w:kern w:val="0"/>
          <w:sz w:val="32"/>
          <w:szCs w:val="32"/>
        </w:rPr>
      </w:pPr>
      <w:r>
        <w:rPr>
          <w:rFonts w:ascii="仿宋" w:eastAsia="仿宋" w:hAnsi="仿宋" w:cs="仿宋" w:hint="eastAsia"/>
          <w:b/>
          <w:color w:val="000000"/>
          <w:kern w:val="0"/>
          <w:sz w:val="32"/>
          <w:szCs w:val="32"/>
        </w:rPr>
        <w:t>第七条  违反规定在广告中作推荐、证明的：</w:t>
      </w:r>
    </w:p>
    <w:p w:rsidR="00075A2B" w:rsidRDefault="00E26BA1">
      <w:pPr>
        <w:wordWrap w:val="0"/>
        <w:adjustRightInd w:val="0"/>
        <w:spacing w:beforeLines="0"/>
        <w:ind w:firstLine="643"/>
        <w:jc w:val="left"/>
        <w:rPr>
          <w:rFonts w:ascii="楷体" w:eastAsia="楷体" w:hAnsi="楷体" w:cs="楷体"/>
          <w:b/>
          <w:kern w:val="0"/>
          <w:sz w:val="32"/>
          <w:szCs w:val="32"/>
        </w:rPr>
      </w:pPr>
      <w:r>
        <w:rPr>
          <w:rFonts w:ascii="仿宋" w:eastAsia="仿宋" w:hAnsi="仿宋" w:cs="仿宋" w:hint="eastAsia"/>
          <w:b/>
          <w:sz w:val="32"/>
          <w:szCs w:val="32"/>
        </w:rPr>
        <w:t>【法条原文】</w:t>
      </w:r>
    </w:p>
    <w:p w:rsidR="00075A2B" w:rsidRDefault="00E26BA1">
      <w:pPr>
        <w:wordWrap w:val="0"/>
        <w:adjustRightInd w:val="0"/>
        <w:spacing w:beforeLines="0"/>
        <w:ind w:firstLine="643"/>
        <w:jc w:val="left"/>
        <w:rPr>
          <w:rFonts w:ascii="楷体" w:eastAsia="楷体" w:hAnsi="楷体" w:cs="楷体"/>
          <w:color w:val="000000"/>
          <w:sz w:val="32"/>
          <w:szCs w:val="32"/>
        </w:rPr>
      </w:pPr>
      <w:r>
        <w:rPr>
          <w:rFonts w:ascii="楷体" w:eastAsia="楷体" w:hAnsi="楷体" w:cs="楷体" w:hint="eastAsia"/>
          <w:b/>
          <w:color w:val="000000"/>
          <w:kern w:val="0"/>
          <w:sz w:val="32"/>
          <w:szCs w:val="32"/>
        </w:rPr>
        <w:t>《中华人民共和国广告法》第六十二条：</w:t>
      </w:r>
      <w:r>
        <w:rPr>
          <w:rFonts w:ascii="楷体" w:eastAsia="楷体" w:hAnsi="楷体" w:cs="楷体" w:hint="eastAsia"/>
          <w:color w:val="000000"/>
          <w:kern w:val="0"/>
          <w:sz w:val="32"/>
          <w:szCs w:val="32"/>
        </w:rPr>
        <w:t>广告代言人有下列情形之一的，由市场监督管理部门没收违法所得，并处违法所得一倍以上二倍以下的罚款：</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w:t>
      </w:r>
      <w:proofErr w:type="gramStart"/>
      <w:r>
        <w:rPr>
          <w:rFonts w:ascii="楷体" w:eastAsia="楷体" w:hAnsi="楷体" w:cs="楷体" w:hint="eastAsia"/>
          <w:color w:val="000000"/>
          <w:kern w:val="0"/>
          <w:sz w:val="32"/>
          <w:szCs w:val="32"/>
        </w:rPr>
        <w:t>一</w:t>
      </w:r>
      <w:proofErr w:type="gramEnd"/>
      <w:r>
        <w:rPr>
          <w:rFonts w:ascii="楷体" w:eastAsia="楷体" w:hAnsi="楷体" w:cs="楷体" w:hint="eastAsia"/>
          <w:color w:val="000000"/>
          <w:kern w:val="0"/>
          <w:sz w:val="32"/>
          <w:szCs w:val="32"/>
        </w:rPr>
        <w:t>)违反本法第十六条第一款第四项规定，在医疗、药品、医疗器械广告中作推荐、证明的；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lastRenderedPageBreak/>
        <w:t>(二)违反本法第十八条第一款第五项规定，在保健食品广告中作推荐、证明的；</w:t>
      </w:r>
    </w:p>
    <w:p w:rsidR="00075A2B" w:rsidRDefault="00E26BA1">
      <w:pPr>
        <w:wordWrap w:val="0"/>
        <w:adjustRightInd w:val="0"/>
        <w:spacing w:beforeLines="0"/>
        <w:ind w:firstLine="640"/>
        <w:jc w:val="left"/>
        <w:rPr>
          <w:rFonts w:ascii="楷体" w:eastAsia="楷体" w:hAnsi="楷体" w:cs="楷体"/>
          <w:color w:val="000000"/>
          <w:sz w:val="32"/>
          <w:szCs w:val="32"/>
        </w:rPr>
      </w:pPr>
      <w:r>
        <w:rPr>
          <w:rFonts w:ascii="楷体" w:eastAsia="楷体" w:hAnsi="楷体" w:cs="楷体" w:hint="eastAsia"/>
          <w:color w:val="000000"/>
          <w:kern w:val="0"/>
          <w:sz w:val="32"/>
          <w:szCs w:val="32"/>
        </w:rPr>
        <w:t>(三)违反本法第三十八条第一款规定，为其未使用过的商品或者未接受过的服务作推荐、证明的；</w:t>
      </w:r>
    </w:p>
    <w:p w:rsidR="00075A2B" w:rsidRDefault="00E26BA1">
      <w:pPr>
        <w:wordWrap w:val="0"/>
        <w:adjustRightInd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(四)明知或者应知广告虚假仍在广告中对商品、服务作推荐、证明的。</w:t>
      </w:r>
    </w:p>
    <w:p w:rsidR="00075A2B" w:rsidRDefault="00E26BA1">
      <w:pPr>
        <w:wordWrap w:val="0"/>
        <w:adjustRightInd w:val="0"/>
        <w:spacing w:beforeLines="0"/>
        <w:ind w:firstLine="643"/>
        <w:jc w:val="left"/>
        <w:rPr>
          <w:rFonts w:ascii="楷体" w:eastAsia="楷体" w:hAnsi="楷体" w:cs="楷体"/>
          <w:kern w:val="0"/>
          <w:sz w:val="32"/>
          <w:szCs w:val="32"/>
        </w:rPr>
      </w:pPr>
      <w:r>
        <w:rPr>
          <w:rFonts w:ascii="仿宋" w:eastAsia="仿宋" w:hAnsi="仿宋" w:cs="仿宋" w:hint="eastAsia"/>
          <w:b/>
          <w:sz w:val="32"/>
          <w:szCs w:val="32"/>
        </w:rPr>
        <w:t>【裁量基准】</w:t>
      </w:r>
    </w:p>
    <w:p w:rsidR="00075A2B" w:rsidRDefault="00E26BA1">
      <w:pPr>
        <w:wordWrap w:val="0"/>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t>（一）</w:t>
      </w:r>
      <w:r>
        <w:rPr>
          <w:rFonts w:ascii="仿宋" w:eastAsia="仿宋" w:hAnsi="仿宋" w:cs="仿宋" w:hint="eastAsia"/>
          <w:kern w:val="0"/>
          <w:sz w:val="32"/>
          <w:szCs w:val="32"/>
        </w:rPr>
        <w:t>有上述违法行为，违法所得不足五万，没收违法所得，处违法所得一倍的罚款。</w:t>
      </w:r>
    </w:p>
    <w:p w:rsidR="00075A2B" w:rsidRDefault="00E26BA1">
      <w:pPr>
        <w:wordWrap w:val="0"/>
        <w:adjustRightInd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（二）</w:t>
      </w:r>
      <w:r>
        <w:rPr>
          <w:rFonts w:ascii="仿宋" w:eastAsia="仿宋" w:hAnsi="仿宋" w:cs="仿宋" w:hint="eastAsia"/>
          <w:kern w:val="0"/>
          <w:sz w:val="32"/>
          <w:szCs w:val="32"/>
        </w:rPr>
        <w:t>有上述违法行为，违法所得五万元以上的、或两次以上违法代言的，或有其他严重情节的，没收违法所得，处违法所得二倍的罚款。</w:t>
      </w:r>
    </w:p>
    <w:p w:rsidR="00075A2B" w:rsidRDefault="00E26BA1" w:rsidP="00455EB3">
      <w:pPr>
        <w:wordWrap w:val="0"/>
        <w:adjustRightInd w:val="0"/>
        <w:spacing w:before="312"/>
        <w:ind w:firstLine="643"/>
        <w:jc w:val="left"/>
        <w:rPr>
          <w:rFonts w:ascii="仿宋" w:eastAsia="仿宋" w:hAnsi="仿宋" w:cs="仿宋"/>
          <w:b/>
          <w:color w:val="000000"/>
          <w:kern w:val="0"/>
          <w:sz w:val="32"/>
          <w:szCs w:val="32"/>
        </w:rPr>
      </w:pPr>
      <w:r>
        <w:rPr>
          <w:rFonts w:ascii="仿宋" w:eastAsia="仿宋" w:hAnsi="仿宋" w:cs="仿宋" w:hint="eastAsia"/>
          <w:b/>
          <w:snapToGrid w:val="0"/>
          <w:color w:val="000000"/>
          <w:kern w:val="0"/>
          <w:sz w:val="32"/>
          <w:szCs w:val="32"/>
        </w:rPr>
        <w:t xml:space="preserve">第八条  </w:t>
      </w:r>
      <w:r>
        <w:rPr>
          <w:rFonts w:ascii="仿宋" w:eastAsia="仿宋" w:hAnsi="仿宋" w:cs="仿宋" w:hint="eastAsia"/>
          <w:b/>
          <w:sz w:val="32"/>
          <w:szCs w:val="32"/>
        </w:rPr>
        <w:t>违反规定发送广告；</w:t>
      </w:r>
      <w:r>
        <w:rPr>
          <w:rFonts w:ascii="仿宋" w:eastAsia="仿宋" w:hAnsi="仿宋" w:cs="仿宋" w:hint="eastAsia"/>
          <w:b/>
          <w:color w:val="000000"/>
          <w:kern w:val="0"/>
          <w:sz w:val="32"/>
          <w:szCs w:val="32"/>
        </w:rPr>
        <w:t>利用互联网发布广告，未显著标明关闭标志，确保一键关闭的：</w:t>
      </w:r>
    </w:p>
    <w:p w:rsidR="00075A2B" w:rsidRDefault="00E26BA1">
      <w:pPr>
        <w:wordWrap w:val="0"/>
        <w:adjustRightInd w:val="0"/>
        <w:spacing w:beforeLines="0"/>
        <w:ind w:firstLine="643"/>
        <w:jc w:val="left"/>
        <w:rPr>
          <w:rFonts w:ascii="楷体" w:eastAsia="楷体" w:hAnsi="楷体" w:cs="楷体"/>
          <w:b/>
          <w:kern w:val="0"/>
          <w:sz w:val="32"/>
          <w:szCs w:val="32"/>
        </w:rPr>
      </w:pPr>
      <w:r>
        <w:rPr>
          <w:rFonts w:ascii="仿宋" w:eastAsia="仿宋" w:hAnsi="仿宋" w:cs="仿宋" w:hint="eastAsia"/>
          <w:b/>
          <w:sz w:val="32"/>
          <w:szCs w:val="32"/>
        </w:rPr>
        <w:t>【法条原文】</w:t>
      </w:r>
    </w:p>
    <w:p w:rsidR="00075A2B" w:rsidRDefault="00E26BA1">
      <w:pPr>
        <w:wordWrap w:val="0"/>
        <w:adjustRightInd w:val="0"/>
        <w:spacing w:beforeLines="0"/>
        <w:ind w:firstLine="643"/>
        <w:jc w:val="left"/>
        <w:rPr>
          <w:rFonts w:ascii="楷体" w:eastAsia="楷体" w:hAnsi="楷体" w:cs="楷体"/>
          <w:color w:val="000000"/>
          <w:sz w:val="32"/>
          <w:szCs w:val="32"/>
        </w:rPr>
      </w:pPr>
      <w:r>
        <w:rPr>
          <w:rFonts w:ascii="楷体" w:eastAsia="楷体" w:hAnsi="楷体" w:cs="楷体" w:hint="eastAsia"/>
          <w:b/>
          <w:color w:val="000000"/>
          <w:kern w:val="0"/>
          <w:sz w:val="32"/>
          <w:szCs w:val="32"/>
        </w:rPr>
        <w:t>《中华人民共和国广告法》第六十三条：</w:t>
      </w:r>
      <w:r>
        <w:rPr>
          <w:rFonts w:ascii="楷体" w:eastAsia="楷体" w:hAnsi="楷体" w:cs="楷体" w:hint="eastAsia"/>
          <w:color w:val="000000"/>
          <w:kern w:val="0"/>
          <w:sz w:val="32"/>
          <w:szCs w:val="32"/>
        </w:rPr>
        <w:t>违反本法第四十三条规定发送广告的，由有关部门责令停止违法行为，对广告主处五千元以上三万元以下的罚款。</w:t>
      </w:r>
    </w:p>
    <w:p w:rsidR="00075A2B" w:rsidRDefault="00E26BA1">
      <w:pPr>
        <w:wordWrap w:val="0"/>
        <w:adjustRightInd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违反本法第四十四条第二款规定，利用互联网发布广告，未显著标明关闭标志，确保一键关闭的，由市场监督管理部门责令改正，对广告主处五千元以上三万元以下的罚款。</w:t>
      </w:r>
    </w:p>
    <w:p w:rsidR="00075A2B" w:rsidRDefault="00E26BA1">
      <w:pPr>
        <w:wordWrap w:val="0"/>
        <w:adjustRightInd w:val="0"/>
        <w:spacing w:beforeLines="0"/>
        <w:ind w:firstLine="643"/>
        <w:jc w:val="left"/>
        <w:rPr>
          <w:rFonts w:ascii="楷体" w:eastAsia="楷体" w:hAnsi="楷体" w:cs="楷体"/>
          <w:kern w:val="0"/>
          <w:sz w:val="32"/>
          <w:szCs w:val="32"/>
        </w:rPr>
      </w:pPr>
      <w:r>
        <w:rPr>
          <w:rFonts w:ascii="仿宋" w:eastAsia="仿宋" w:hAnsi="仿宋" w:cs="仿宋" w:hint="eastAsia"/>
          <w:b/>
          <w:sz w:val="32"/>
          <w:szCs w:val="32"/>
        </w:rPr>
        <w:lastRenderedPageBreak/>
        <w:t>【裁量基准】</w:t>
      </w:r>
    </w:p>
    <w:p w:rsidR="00075A2B" w:rsidRDefault="00E26BA1">
      <w:pPr>
        <w:wordWrap w:val="0"/>
        <w:adjustRightInd w:val="0"/>
        <w:spacing w:beforeLines="0"/>
        <w:ind w:firstLine="643"/>
        <w:jc w:val="left"/>
        <w:rPr>
          <w:rFonts w:ascii="仿宋" w:eastAsia="仿宋" w:hAnsi="仿宋" w:cs="仿宋"/>
          <w:color w:val="000000"/>
          <w:sz w:val="32"/>
          <w:szCs w:val="32"/>
        </w:rPr>
      </w:pPr>
      <w:r>
        <w:rPr>
          <w:rFonts w:ascii="仿宋" w:eastAsia="仿宋" w:hAnsi="仿宋" w:cs="仿宋" w:hint="eastAsia"/>
          <w:b/>
          <w:bCs/>
          <w:color w:val="000000"/>
          <w:kern w:val="0"/>
          <w:sz w:val="32"/>
          <w:szCs w:val="32"/>
        </w:rPr>
        <w:t>（一）</w:t>
      </w:r>
      <w:r>
        <w:rPr>
          <w:rFonts w:ascii="仿宋" w:eastAsia="仿宋" w:hAnsi="仿宋" w:cs="仿宋" w:hint="eastAsia"/>
          <w:color w:val="000000"/>
          <w:kern w:val="0"/>
          <w:sz w:val="32"/>
          <w:szCs w:val="32"/>
        </w:rPr>
        <w:t>未经当事人同意或者请求，向其住宅、交通工具等发送广告，或者以电子信息方式向其发送广告的，广告费用一万元以下的，责令停止违法行为，对广告主处五千元以上一万元以下的</w:t>
      </w:r>
      <w:proofErr w:type="gramStart"/>
      <w:r>
        <w:rPr>
          <w:rFonts w:ascii="仿宋" w:eastAsia="仿宋" w:hAnsi="仿宋" w:cs="仿宋" w:hint="eastAsia"/>
          <w:color w:val="000000"/>
          <w:kern w:val="0"/>
          <w:sz w:val="32"/>
          <w:szCs w:val="32"/>
        </w:rPr>
        <w:t>的</w:t>
      </w:r>
      <w:proofErr w:type="gramEnd"/>
      <w:r>
        <w:rPr>
          <w:rFonts w:ascii="仿宋" w:eastAsia="仿宋" w:hAnsi="仿宋" w:cs="仿宋" w:hint="eastAsia"/>
          <w:color w:val="000000"/>
          <w:kern w:val="0"/>
          <w:sz w:val="32"/>
          <w:szCs w:val="32"/>
        </w:rPr>
        <w:t>罚款；广告费用超过一万元的，或者当事人明确表示拒绝后仍然发送的，对广告主处一万元以上三万元以下的罚款。</w:t>
      </w:r>
    </w:p>
    <w:p w:rsidR="00075A2B" w:rsidRDefault="00E26BA1">
      <w:pPr>
        <w:wordWrap w:val="0"/>
        <w:adjustRightInd w:val="0"/>
        <w:spacing w:beforeLines="0"/>
        <w:ind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（二）</w:t>
      </w:r>
      <w:r>
        <w:rPr>
          <w:rFonts w:ascii="仿宋" w:eastAsia="仿宋" w:hAnsi="仿宋" w:cs="仿宋" w:hint="eastAsia"/>
          <w:color w:val="000000"/>
          <w:kern w:val="0"/>
          <w:sz w:val="32"/>
          <w:szCs w:val="32"/>
        </w:rPr>
        <w:t>利用互联网发布广告，未显著标明关闭标志，不能确保一键关闭的，广告费用一万元以下的，责令改正，对广告主处五千元以上一万元以下的罚款；影响用户正常使用网络造成投诉的，或者两年内再犯的，或者广告费用超过一万元的，对广告主处一万元以上三万元以下的罚款。</w:t>
      </w:r>
    </w:p>
    <w:p w:rsidR="00075A2B" w:rsidRDefault="00E26BA1" w:rsidP="00455EB3">
      <w:pPr>
        <w:wordWrap w:val="0"/>
        <w:adjustRightInd w:val="0"/>
        <w:spacing w:before="312"/>
        <w:ind w:firstLine="643"/>
        <w:jc w:val="left"/>
        <w:rPr>
          <w:rFonts w:ascii="仿宋" w:eastAsia="仿宋" w:hAnsi="仿宋" w:cs="仿宋"/>
          <w:b/>
          <w:color w:val="000000"/>
          <w:kern w:val="0"/>
          <w:sz w:val="32"/>
          <w:szCs w:val="32"/>
        </w:rPr>
      </w:pPr>
      <w:r>
        <w:rPr>
          <w:rFonts w:ascii="仿宋" w:eastAsia="仿宋" w:hAnsi="仿宋" w:cs="仿宋" w:hint="eastAsia"/>
          <w:b/>
          <w:snapToGrid w:val="0"/>
          <w:color w:val="000000"/>
          <w:kern w:val="0"/>
          <w:sz w:val="32"/>
          <w:szCs w:val="32"/>
        </w:rPr>
        <w:t>第九条</w:t>
      </w:r>
      <w:r>
        <w:rPr>
          <w:rFonts w:ascii="仿宋" w:eastAsia="仿宋" w:hAnsi="仿宋" w:cs="仿宋" w:hint="eastAsia"/>
          <w:b/>
          <w:color w:val="000000"/>
          <w:kern w:val="0"/>
          <w:sz w:val="32"/>
          <w:szCs w:val="32"/>
        </w:rPr>
        <w:t>公共场所的管理者和电信业务经营者、互联网信息服务提供者，明知或者应知广告活动违法不予制止的：</w:t>
      </w:r>
    </w:p>
    <w:p w:rsidR="00075A2B" w:rsidRDefault="00E26BA1">
      <w:pPr>
        <w:wordWrap w:val="0"/>
        <w:adjustRightInd w:val="0"/>
        <w:spacing w:beforeLines="0"/>
        <w:ind w:firstLine="643"/>
        <w:jc w:val="left"/>
        <w:rPr>
          <w:rFonts w:ascii="仿宋" w:eastAsia="仿宋" w:hAnsi="仿宋" w:cs="仿宋"/>
          <w:b/>
          <w:kern w:val="0"/>
          <w:sz w:val="32"/>
          <w:szCs w:val="32"/>
        </w:rPr>
      </w:pPr>
      <w:r>
        <w:rPr>
          <w:rFonts w:ascii="仿宋" w:eastAsia="仿宋" w:hAnsi="仿宋" w:cs="仿宋" w:hint="eastAsia"/>
          <w:b/>
          <w:sz w:val="32"/>
          <w:szCs w:val="32"/>
        </w:rPr>
        <w:t>【法条原文】</w:t>
      </w:r>
    </w:p>
    <w:p w:rsidR="00075A2B" w:rsidRDefault="00E26BA1">
      <w:pPr>
        <w:wordWrap w:val="0"/>
        <w:adjustRightInd w:val="0"/>
        <w:spacing w:beforeLines="0"/>
        <w:ind w:firstLine="643"/>
        <w:jc w:val="left"/>
        <w:rPr>
          <w:rFonts w:ascii="楷体" w:eastAsia="楷体" w:hAnsi="楷体" w:cs="楷体"/>
          <w:color w:val="000000"/>
          <w:kern w:val="0"/>
          <w:sz w:val="32"/>
          <w:szCs w:val="32"/>
        </w:rPr>
      </w:pPr>
      <w:r>
        <w:rPr>
          <w:rFonts w:ascii="楷体" w:eastAsia="楷体" w:hAnsi="楷体" w:cs="楷体" w:hint="eastAsia"/>
          <w:b/>
          <w:color w:val="000000"/>
          <w:kern w:val="0"/>
          <w:sz w:val="32"/>
          <w:szCs w:val="32"/>
        </w:rPr>
        <w:t>《中华人民共和国广告法》第六十四条：</w:t>
      </w:r>
      <w:r>
        <w:rPr>
          <w:rFonts w:ascii="楷体" w:eastAsia="楷体" w:hAnsi="楷体" w:cs="楷体" w:hint="eastAsia"/>
          <w:color w:val="000000"/>
          <w:kern w:val="0"/>
          <w:sz w:val="32"/>
          <w:szCs w:val="32"/>
        </w:rPr>
        <w:t>违反本法第四十五条规定，公共场所的管理者和电信业务经营者、互联网信息服务提供者，明知或者应知广告活动违法不予制止的，由市场监督管理部门没收违法所得，违法所得五万元以上的，并处违法所得一倍以上三倍以下的罚款，违法所得不足五万元的，并处一万元以上五万元以下的罚款；情节严重的，由有关部门依法停止相关业务。</w:t>
      </w:r>
    </w:p>
    <w:p w:rsidR="00075A2B" w:rsidRDefault="00E26BA1">
      <w:pPr>
        <w:wordWrap w:val="0"/>
        <w:adjustRightInd w:val="0"/>
        <w:spacing w:beforeLines="0"/>
        <w:ind w:firstLine="643"/>
        <w:jc w:val="left"/>
        <w:rPr>
          <w:rFonts w:ascii="楷体" w:eastAsia="楷体" w:hAnsi="楷体" w:cs="楷体"/>
          <w:kern w:val="0"/>
          <w:sz w:val="32"/>
          <w:szCs w:val="32"/>
        </w:rPr>
      </w:pPr>
      <w:r>
        <w:rPr>
          <w:rFonts w:ascii="仿宋" w:eastAsia="仿宋" w:hAnsi="仿宋" w:cs="仿宋" w:hint="eastAsia"/>
          <w:b/>
          <w:sz w:val="32"/>
          <w:szCs w:val="32"/>
        </w:rPr>
        <w:lastRenderedPageBreak/>
        <w:t>【裁量基准】</w:t>
      </w:r>
    </w:p>
    <w:p w:rsidR="00075A2B" w:rsidRDefault="00E26BA1">
      <w:pPr>
        <w:wordWrap w:val="0"/>
        <w:adjustRightInd w:val="0"/>
        <w:spacing w:beforeLines="0"/>
        <w:ind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（一）</w:t>
      </w:r>
      <w:r>
        <w:rPr>
          <w:rFonts w:ascii="仿宋" w:eastAsia="仿宋" w:hAnsi="仿宋" w:cs="仿宋" w:hint="eastAsia"/>
          <w:color w:val="000000"/>
          <w:kern w:val="0"/>
          <w:sz w:val="32"/>
          <w:szCs w:val="32"/>
        </w:rPr>
        <w:t>明知或者应知广告活动违法不予制止的，没收公共场所管理者、电信业务经营者、互联网信息服务提供者违法所得：</w:t>
      </w:r>
    </w:p>
    <w:p w:rsidR="00075A2B" w:rsidRDefault="00E26BA1">
      <w:pPr>
        <w:wordWrap w:val="0"/>
        <w:adjustRightInd w:val="0"/>
        <w:spacing w:beforeLines="0"/>
        <w:ind w:firstLine="640"/>
        <w:jc w:val="left"/>
        <w:rPr>
          <w:rFonts w:ascii="仿宋" w:eastAsia="仿宋" w:hAnsi="仿宋" w:cs="仿宋"/>
          <w:color w:val="000000"/>
          <w:kern w:val="0"/>
          <w:sz w:val="32"/>
          <w:szCs w:val="32"/>
        </w:rPr>
      </w:pPr>
      <w:r>
        <w:rPr>
          <w:rFonts w:ascii="仿宋" w:eastAsia="仿宋" w:hAnsi="仿宋" w:cs="仿宋" w:hint="eastAsia"/>
          <w:bCs/>
          <w:color w:val="000000"/>
          <w:kern w:val="0"/>
          <w:sz w:val="32"/>
          <w:szCs w:val="32"/>
        </w:rPr>
        <w:t>1.</w:t>
      </w:r>
      <w:r>
        <w:rPr>
          <w:rFonts w:ascii="仿宋" w:eastAsia="仿宋" w:hAnsi="仿宋" w:cs="仿宋" w:hint="eastAsia"/>
          <w:color w:val="000000"/>
          <w:kern w:val="0"/>
          <w:sz w:val="32"/>
          <w:szCs w:val="32"/>
        </w:rPr>
        <w:t>违法所得五万元以上不超过十万元的，并处违法所得一倍以上二倍以下的罚款；</w:t>
      </w:r>
    </w:p>
    <w:p w:rsidR="00075A2B" w:rsidRDefault="00E26BA1">
      <w:pPr>
        <w:wordWrap w:val="0"/>
        <w:adjustRightInd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2.</w:t>
      </w:r>
      <w:r>
        <w:rPr>
          <w:rFonts w:ascii="仿宋" w:eastAsia="仿宋" w:hAnsi="仿宋" w:cs="仿宋" w:hint="eastAsia"/>
          <w:kern w:val="0"/>
          <w:sz w:val="32"/>
          <w:szCs w:val="32"/>
        </w:rPr>
        <w:t>违法所得超过十万元的，并处违法所得二倍以上三倍以下的罚款；</w:t>
      </w:r>
    </w:p>
    <w:p w:rsidR="00075A2B" w:rsidRDefault="00E26BA1">
      <w:pPr>
        <w:wordWrap w:val="0"/>
        <w:adjustRightInd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3.</w:t>
      </w:r>
      <w:r>
        <w:rPr>
          <w:rFonts w:ascii="仿宋" w:eastAsia="仿宋" w:hAnsi="仿宋" w:cs="仿宋" w:hint="eastAsia"/>
          <w:kern w:val="0"/>
          <w:sz w:val="32"/>
          <w:szCs w:val="32"/>
        </w:rPr>
        <w:t>违法所得不足五万元且首次发生的，并处一万元以上三万元以下的罚款；</w:t>
      </w:r>
    </w:p>
    <w:p w:rsidR="00075A2B" w:rsidRDefault="00E26BA1">
      <w:pPr>
        <w:wordWrap w:val="0"/>
        <w:adjustRightInd w:val="0"/>
        <w:spacing w:beforeLines="0"/>
        <w:ind w:firstLine="640"/>
        <w:jc w:val="left"/>
        <w:rPr>
          <w:rFonts w:ascii="仿宋" w:eastAsia="仿宋" w:hAnsi="仿宋" w:cs="仿宋"/>
          <w:sz w:val="32"/>
          <w:szCs w:val="32"/>
        </w:rPr>
      </w:pPr>
      <w:r>
        <w:rPr>
          <w:rFonts w:ascii="仿宋" w:eastAsia="仿宋" w:hAnsi="仿宋" w:cs="仿宋" w:hint="eastAsia"/>
          <w:bCs/>
          <w:kern w:val="0"/>
          <w:sz w:val="32"/>
          <w:szCs w:val="32"/>
        </w:rPr>
        <w:t>4.</w:t>
      </w:r>
      <w:r>
        <w:rPr>
          <w:rFonts w:ascii="仿宋" w:eastAsia="仿宋" w:hAnsi="仿宋" w:cs="仿宋" w:hint="eastAsia"/>
          <w:kern w:val="0"/>
          <w:sz w:val="32"/>
          <w:szCs w:val="32"/>
        </w:rPr>
        <w:t>违法所得不足五万元且系两年内再次发生的，并处三万元以上五万元以下的罚款。</w:t>
      </w:r>
    </w:p>
    <w:p w:rsidR="00075A2B" w:rsidRDefault="00E26BA1">
      <w:pPr>
        <w:wordWrap w:val="0"/>
        <w:adjustRightInd w:val="0"/>
        <w:spacing w:beforeLines="0"/>
        <w:ind w:firstLine="643"/>
        <w:jc w:val="left"/>
        <w:rPr>
          <w:rFonts w:ascii="仿宋" w:eastAsia="仿宋" w:hAnsi="仿宋" w:cs="仿宋"/>
          <w:color w:val="000000"/>
          <w:kern w:val="0"/>
          <w:sz w:val="32"/>
          <w:szCs w:val="32"/>
        </w:rPr>
      </w:pPr>
      <w:r>
        <w:rPr>
          <w:rFonts w:ascii="仿宋" w:eastAsia="仿宋" w:hAnsi="仿宋" w:cs="仿宋" w:hint="eastAsia"/>
          <w:b/>
          <w:bCs/>
          <w:color w:val="000000"/>
          <w:kern w:val="0"/>
          <w:sz w:val="32"/>
          <w:szCs w:val="32"/>
        </w:rPr>
        <w:t>（二）</w:t>
      </w:r>
      <w:r>
        <w:rPr>
          <w:rFonts w:ascii="仿宋" w:eastAsia="仿宋" w:hAnsi="仿宋" w:cs="仿宋" w:hint="eastAsia"/>
          <w:color w:val="000000"/>
          <w:kern w:val="0"/>
          <w:sz w:val="32"/>
          <w:szCs w:val="32"/>
        </w:rPr>
        <w:t>明知或者应知广告活动违法不予制止，造成社会严重危害后果的，或者违法所得超过十万元的，或者两年内已经被处罚过两次再犯的，依法停止公共场所管理者、电信业务经营者、互联网信息服务提供者广告发布业务，并提请相关部门依法停止相关业务。</w:t>
      </w:r>
    </w:p>
    <w:p w:rsidR="00075A2B" w:rsidRDefault="00E26BA1" w:rsidP="00455EB3">
      <w:pPr>
        <w:wordWrap w:val="0"/>
        <w:adjustRightInd w:val="0"/>
        <w:spacing w:before="312"/>
        <w:ind w:firstLine="643"/>
        <w:jc w:val="left"/>
        <w:rPr>
          <w:rFonts w:ascii="仿宋" w:eastAsia="仿宋" w:hAnsi="仿宋" w:cs="仿宋"/>
          <w:b/>
          <w:color w:val="000000"/>
          <w:kern w:val="0"/>
          <w:sz w:val="32"/>
          <w:szCs w:val="32"/>
        </w:rPr>
      </w:pPr>
      <w:r>
        <w:rPr>
          <w:rFonts w:ascii="仿宋" w:eastAsia="仿宋" w:hAnsi="仿宋" w:cs="仿宋" w:hint="eastAsia"/>
          <w:b/>
          <w:snapToGrid w:val="0"/>
          <w:color w:val="000000"/>
          <w:kern w:val="0"/>
          <w:sz w:val="32"/>
          <w:szCs w:val="32"/>
        </w:rPr>
        <w:t xml:space="preserve">第十条  </w:t>
      </w:r>
      <w:r>
        <w:rPr>
          <w:rFonts w:ascii="仿宋" w:eastAsia="仿宋" w:hAnsi="仿宋" w:cs="仿宋" w:hint="eastAsia"/>
          <w:b/>
          <w:color w:val="000000"/>
          <w:kern w:val="0"/>
          <w:sz w:val="32"/>
          <w:szCs w:val="32"/>
        </w:rPr>
        <w:t>伪造、变造或者转让广告审查批准文件的：</w:t>
      </w:r>
    </w:p>
    <w:p w:rsidR="00075A2B" w:rsidRDefault="00E26BA1">
      <w:pPr>
        <w:adjustRightInd w:val="0"/>
        <w:spacing w:beforeLines="0"/>
        <w:ind w:firstLine="643"/>
        <w:jc w:val="left"/>
        <w:rPr>
          <w:rFonts w:ascii="仿宋" w:eastAsia="仿宋" w:hAnsi="仿宋" w:cs="仿宋"/>
          <w:b/>
          <w:kern w:val="0"/>
          <w:sz w:val="32"/>
          <w:szCs w:val="32"/>
        </w:rPr>
      </w:pPr>
      <w:r>
        <w:rPr>
          <w:rFonts w:ascii="仿宋" w:eastAsia="仿宋" w:hAnsi="仿宋" w:cs="仿宋" w:hint="eastAsia"/>
          <w:b/>
          <w:sz w:val="32"/>
          <w:szCs w:val="32"/>
        </w:rPr>
        <w:t>【法条原文】</w:t>
      </w:r>
    </w:p>
    <w:p w:rsidR="00075A2B" w:rsidRDefault="00E26BA1">
      <w:pPr>
        <w:adjustRightInd w:val="0"/>
        <w:spacing w:beforeLines="0"/>
        <w:ind w:firstLine="643"/>
        <w:jc w:val="left"/>
        <w:rPr>
          <w:rFonts w:ascii="楷体" w:eastAsia="楷体" w:hAnsi="楷体" w:cs="楷体"/>
          <w:color w:val="000000"/>
          <w:kern w:val="0"/>
          <w:sz w:val="32"/>
          <w:szCs w:val="32"/>
        </w:rPr>
      </w:pPr>
      <w:r>
        <w:rPr>
          <w:rFonts w:ascii="楷体" w:eastAsia="楷体" w:hAnsi="楷体" w:cs="楷体" w:hint="eastAsia"/>
          <w:b/>
          <w:color w:val="000000"/>
          <w:kern w:val="0"/>
          <w:sz w:val="32"/>
          <w:szCs w:val="32"/>
        </w:rPr>
        <w:t>《中华人民共和国广告法》第六十六条：</w:t>
      </w:r>
      <w:r>
        <w:rPr>
          <w:rFonts w:ascii="楷体" w:eastAsia="楷体" w:hAnsi="楷体" w:cs="楷体" w:hint="eastAsia"/>
          <w:color w:val="000000"/>
          <w:kern w:val="0"/>
          <w:sz w:val="32"/>
          <w:szCs w:val="32"/>
        </w:rPr>
        <w:t>违反本法规定，伪造、变造或者转让广告审查批准文件的，由市场监督管理部门没收违法所得，并处一万元以上十万元以下的罚款。</w:t>
      </w:r>
    </w:p>
    <w:p w:rsidR="00075A2B" w:rsidRDefault="00E26BA1">
      <w:pPr>
        <w:adjustRightInd w:val="0"/>
        <w:spacing w:beforeLines="0"/>
        <w:ind w:firstLine="643"/>
        <w:jc w:val="left"/>
        <w:rPr>
          <w:rFonts w:ascii="楷体" w:eastAsia="楷体" w:hAnsi="楷体" w:cs="楷体"/>
          <w:kern w:val="0"/>
          <w:sz w:val="32"/>
          <w:szCs w:val="32"/>
        </w:rPr>
      </w:pPr>
      <w:r>
        <w:rPr>
          <w:rFonts w:ascii="仿宋" w:eastAsia="仿宋" w:hAnsi="仿宋" w:cs="仿宋" w:hint="eastAsia"/>
          <w:b/>
          <w:sz w:val="32"/>
          <w:szCs w:val="32"/>
        </w:rPr>
        <w:lastRenderedPageBreak/>
        <w:t>【裁量基准】</w:t>
      </w:r>
    </w:p>
    <w:p w:rsidR="00075A2B" w:rsidRDefault="00E26BA1">
      <w:pPr>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t>（一）</w:t>
      </w:r>
      <w:r>
        <w:rPr>
          <w:rFonts w:ascii="仿宋" w:eastAsia="仿宋" w:hAnsi="仿宋" w:cs="仿宋" w:hint="eastAsia"/>
          <w:kern w:val="0"/>
          <w:sz w:val="32"/>
          <w:szCs w:val="32"/>
        </w:rPr>
        <w:t>已经取得广告审查批准文件，将广告审查批准文号套用在未经审查的内容上，广告内容不违法的，处一万元以上三万元以下的罚款；广告内容违法的，处三万元以上七万元以下的罚款，同时查处违法广告行为；两年内再犯的，处七万元以上十万元以下的罚款。</w:t>
      </w:r>
    </w:p>
    <w:p w:rsidR="00075A2B" w:rsidRDefault="00E26BA1">
      <w:pPr>
        <w:adjustRightInd w:val="0"/>
        <w:spacing w:beforeLines="0"/>
        <w:ind w:firstLine="643"/>
        <w:jc w:val="left"/>
        <w:rPr>
          <w:rFonts w:ascii="仿宋" w:eastAsia="仿宋" w:hAnsi="仿宋" w:cs="仿宋"/>
          <w:sz w:val="32"/>
          <w:szCs w:val="32"/>
        </w:rPr>
      </w:pPr>
      <w:r>
        <w:rPr>
          <w:rFonts w:ascii="仿宋" w:eastAsia="仿宋" w:hAnsi="仿宋" w:cs="仿宋" w:hint="eastAsia"/>
          <w:b/>
          <w:bCs/>
          <w:kern w:val="0"/>
          <w:sz w:val="32"/>
          <w:szCs w:val="32"/>
        </w:rPr>
        <w:t>（二）</w:t>
      </w:r>
      <w:r>
        <w:rPr>
          <w:rFonts w:ascii="仿宋" w:eastAsia="仿宋" w:hAnsi="仿宋" w:cs="仿宋" w:hint="eastAsia"/>
          <w:kern w:val="0"/>
          <w:sz w:val="32"/>
          <w:szCs w:val="32"/>
        </w:rPr>
        <w:t>未取得广告审查批准文件而伪造的，广告内容不违法的，处三万元以上七万元以下的罚款；广告内容违法的，处七万元以上十万元以下的罚款，同时查处违法广告行为。</w:t>
      </w:r>
    </w:p>
    <w:p w:rsidR="00075A2B" w:rsidRDefault="00E26BA1">
      <w:pPr>
        <w:spacing w:beforeLines="0"/>
        <w:ind w:firstLine="643"/>
        <w:rPr>
          <w:rFonts w:ascii="仿宋" w:eastAsia="仿宋" w:hAnsi="仿宋" w:cs="仿宋"/>
          <w:kern w:val="0"/>
          <w:sz w:val="32"/>
          <w:szCs w:val="32"/>
        </w:rPr>
      </w:pPr>
      <w:r>
        <w:rPr>
          <w:rFonts w:ascii="仿宋" w:eastAsia="仿宋" w:hAnsi="仿宋" w:cs="仿宋" w:hint="eastAsia"/>
          <w:b/>
          <w:bCs/>
          <w:kern w:val="0"/>
          <w:sz w:val="32"/>
          <w:szCs w:val="32"/>
        </w:rPr>
        <w:t>（三）</w:t>
      </w:r>
      <w:r>
        <w:rPr>
          <w:rFonts w:ascii="仿宋" w:eastAsia="仿宋" w:hAnsi="仿宋" w:cs="仿宋" w:hint="eastAsia"/>
          <w:kern w:val="0"/>
          <w:sz w:val="32"/>
          <w:szCs w:val="32"/>
        </w:rPr>
        <w:t>转让广告审查批准文件的，系首次且未造成社会严重危害后果的，没收违法所得，违法所得在一万元以下的，处一万元以上三万元以下的罚款，违法所得在一万以上三万元以下的，处三万元以上七万元以下的罚款，违法所得在三万元以上的，处七万元以上十万元以下的罚款。</w:t>
      </w:r>
    </w:p>
    <w:p w:rsidR="00075A2B" w:rsidRDefault="00075A2B">
      <w:pPr>
        <w:spacing w:beforeLines="0"/>
        <w:ind w:firstLine="640"/>
        <w:rPr>
          <w:rFonts w:ascii="仿宋" w:eastAsia="仿宋" w:hAnsi="仿宋" w:cs="仿宋"/>
          <w:kern w:val="0"/>
          <w:sz w:val="32"/>
          <w:szCs w:val="32"/>
        </w:rPr>
      </w:pPr>
    </w:p>
    <w:p w:rsidR="00075A2B" w:rsidRDefault="00E26BA1">
      <w:pPr>
        <w:pStyle w:val="a5"/>
        <w:spacing w:before="312" w:after="0"/>
        <w:ind w:firstLine="640"/>
        <w:jc w:val="both"/>
        <w:rPr>
          <w:rFonts w:ascii="黑体" w:eastAsia="黑体"/>
          <w:b w:val="0"/>
        </w:rPr>
      </w:pPr>
      <w:bookmarkStart w:id="3" w:name="_Toc55226786"/>
      <w:r>
        <w:rPr>
          <w:rFonts w:ascii="黑体" w:eastAsia="黑体" w:hint="eastAsia"/>
          <w:b w:val="0"/>
        </w:rPr>
        <w:t>二、《互联网广告管理暂行办法》(2016年7月4日国家工商行政管理总局令第87号公布。)细化裁量基准</w:t>
      </w:r>
      <w:bookmarkEnd w:id="3"/>
    </w:p>
    <w:p w:rsidR="00075A2B" w:rsidRDefault="00E26BA1" w:rsidP="00455EB3">
      <w:pPr>
        <w:numPr>
          <w:ilvl w:val="0"/>
          <w:numId w:val="2"/>
        </w:numPr>
        <w:spacing w:before="312"/>
        <w:ind w:firstLine="643"/>
        <w:rPr>
          <w:rFonts w:ascii="仿宋" w:eastAsia="仿宋" w:hAnsi="仿宋" w:cs="仿宋"/>
          <w:b/>
          <w:bCs/>
          <w:color w:val="000000"/>
          <w:kern w:val="0"/>
          <w:sz w:val="32"/>
          <w:szCs w:val="32"/>
        </w:rPr>
      </w:pPr>
      <w:r>
        <w:rPr>
          <w:rFonts w:ascii="仿宋" w:eastAsia="仿宋" w:hAnsi="仿宋" w:cs="仿宋" w:hint="eastAsia"/>
          <w:b/>
          <w:bCs/>
          <w:color w:val="000000"/>
          <w:kern w:val="0"/>
          <w:sz w:val="32"/>
          <w:szCs w:val="32"/>
        </w:rPr>
        <w:t xml:space="preserve"> 以欺骗方式诱使用户点击广告内容的，或者未经允许，在用户发送的电子邮件中附加广告或者广告链接的：</w:t>
      </w:r>
    </w:p>
    <w:p w:rsidR="00075A2B" w:rsidRDefault="00E26BA1">
      <w:pPr>
        <w:wordWrap w:val="0"/>
        <w:adjustRightInd w:val="0"/>
        <w:spacing w:beforeLines="0"/>
        <w:ind w:firstLine="643"/>
        <w:jc w:val="left"/>
        <w:rPr>
          <w:rFonts w:ascii="仿宋" w:eastAsia="仿宋" w:hAnsi="仿宋" w:cs="仿宋"/>
          <w:b/>
          <w:bCs/>
          <w:kern w:val="0"/>
          <w:sz w:val="32"/>
          <w:szCs w:val="32"/>
        </w:rPr>
      </w:pPr>
      <w:r>
        <w:rPr>
          <w:rFonts w:ascii="仿宋" w:eastAsia="仿宋" w:hAnsi="仿宋" w:cs="仿宋" w:hint="eastAsia"/>
          <w:b/>
          <w:sz w:val="32"/>
          <w:szCs w:val="32"/>
        </w:rPr>
        <w:t>【法条原文】</w:t>
      </w:r>
    </w:p>
    <w:p w:rsidR="00075A2B" w:rsidRDefault="00E26BA1">
      <w:pPr>
        <w:wordWrap w:val="0"/>
        <w:spacing w:beforeLines="0"/>
        <w:ind w:firstLine="643"/>
        <w:jc w:val="left"/>
        <w:rPr>
          <w:rFonts w:ascii="楷体" w:eastAsia="楷体" w:hAnsi="楷体" w:cs="楷体"/>
          <w:color w:val="000000"/>
          <w:kern w:val="0"/>
          <w:sz w:val="32"/>
          <w:szCs w:val="32"/>
        </w:rPr>
      </w:pPr>
      <w:r>
        <w:rPr>
          <w:rFonts w:ascii="楷体" w:eastAsia="楷体" w:hAnsi="楷体" w:cs="楷体" w:hint="eastAsia"/>
          <w:b/>
          <w:bCs/>
          <w:color w:val="000000"/>
          <w:kern w:val="0"/>
          <w:sz w:val="32"/>
          <w:szCs w:val="32"/>
        </w:rPr>
        <w:lastRenderedPageBreak/>
        <w:t>《互联网广告管理暂行办法》第二十四条：</w:t>
      </w:r>
      <w:r>
        <w:rPr>
          <w:rFonts w:ascii="楷体" w:eastAsia="楷体" w:hAnsi="楷体" w:cs="楷体" w:hint="eastAsia"/>
          <w:color w:val="000000"/>
          <w:kern w:val="0"/>
          <w:sz w:val="32"/>
          <w:szCs w:val="32"/>
        </w:rPr>
        <w:t xml:space="preserve"> 违反本办法第八条第一款规定，利用互联网发布广告，未显著标明关闭标志并确保一键关闭的，依照广告法第六十三条第二款的规定进行处罚;违反第二款、第三款规定，以欺骗方式诱使用户点击广告内容的，或者未经允许，在用户发送的电子邮件中附加广告或者广告链接的，责令改正，处一万元以上三万元以下的罚款。</w:t>
      </w:r>
    </w:p>
    <w:p w:rsidR="00075A2B" w:rsidRDefault="00E26BA1">
      <w:pPr>
        <w:wordWrap w:val="0"/>
        <w:adjustRightInd w:val="0"/>
        <w:spacing w:beforeLines="0"/>
        <w:ind w:firstLine="643"/>
        <w:jc w:val="left"/>
        <w:rPr>
          <w:rFonts w:ascii="楷体" w:eastAsia="楷体" w:hAnsi="楷体" w:cs="楷体"/>
          <w:kern w:val="0"/>
          <w:sz w:val="32"/>
          <w:szCs w:val="32"/>
        </w:rPr>
      </w:pPr>
      <w:r>
        <w:rPr>
          <w:rFonts w:ascii="仿宋" w:eastAsia="仿宋" w:hAnsi="仿宋" w:cs="仿宋" w:hint="eastAsia"/>
          <w:b/>
          <w:sz w:val="32"/>
          <w:szCs w:val="32"/>
        </w:rPr>
        <w:t>【裁量基准】</w:t>
      </w:r>
    </w:p>
    <w:p w:rsidR="00075A2B" w:rsidRDefault="00E26BA1">
      <w:pPr>
        <w:wordWrap w:val="0"/>
        <w:spacing w:beforeLines="0"/>
        <w:ind w:firstLine="643"/>
        <w:jc w:val="left"/>
        <w:rPr>
          <w:rFonts w:ascii="仿宋" w:eastAsia="仿宋" w:hAnsi="仿宋" w:cs="仿宋"/>
          <w:kern w:val="0"/>
          <w:sz w:val="32"/>
          <w:szCs w:val="32"/>
        </w:rPr>
      </w:pPr>
      <w:r>
        <w:rPr>
          <w:rFonts w:ascii="仿宋" w:eastAsia="仿宋" w:hAnsi="仿宋" w:cs="仿宋" w:hint="eastAsia"/>
          <w:b/>
          <w:bCs/>
          <w:color w:val="000000"/>
          <w:kern w:val="0"/>
          <w:sz w:val="32"/>
          <w:szCs w:val="32"/>
        </w:rPr>
        <w:t>（</w:t>
      </w:r>
      <w:r>
        <w:rPr>
          <w:rFonts w:ascii="仿宋" w:eastAsia="仿宋" w:hAnsi="仿宋" w:cs="仿宋" w:hint="eastAsia"/>
          <w:b/>
          <w:bCs/>
          <w:kern w:val="0"/>
          <w:sz w:val="32"/>
          <w:szCs w:val="32"/>
        </w:rPr>
        <w:t>一）</w:t>
      </w:r>
      <w:r>
        <w:rPr>
          <w:rFonts w:ascii="仿宋" w:eastAsia="仿宋" w:hAnsi="仿宋" w:cs="仿宋" w:hint="eastAsia"/>
          <w:kern w:val="0"/>
          <w:sz w:val="32"/>
          <w:szCs w:val="32"/>
        </w:rPr>
        <w:t>首次发现的，或者违法行为持续时间不足六个月的，责令改正，处一万元以上一万六千元以下的罚款。</w:t>
      </w:r>
    </w:p>
    <w:p w:rsidR="00075A2B" w:rsidRDefault="00E26BA1">
      <w:pPr>
        <w:wordWrap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（二）</w:t>
      </w:r>
      <w:r>
        <w:rPr>
          <w:rFonts w:ascii="仿宋" w:eastAsia="仿宋" w:hAnsi="仿宋" w:cs="仿宋" w:hint="eastAsia"/>
          <w:kern w:val="0"/>
          <w:sz w:val="32"/>
          <w:szCs w:val="32"/>
        </w:rPr>
        <w:t>两年内再次发现的，或者违法行为持续时间六个月以上不足一年的，责令改正，处一万六千元以上两万四千元以下的罚款。</w:t>
      </w:r>
    </w:p>
    <w:p w:rsidR="00075A2B" w:rsidRDefault="00E26BA1">
      <w:pPr>
        <w:wordWrap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（三）</w:t>
      </w:r>
      <w:r>
        <w:rPr>
          <w:rFonts w:ascii="仿宋" w:eastAsia="仿宋" w:hAnsi="仿宋" w:cs="仿宋" w:hint="eastAsia"/>
          <w:kern w:val="0"/>
          <w:sz w:val="32"/>
          <w:szCs w:val="32"/>
        </w:rPr>
        <w:t>两年内发现三次以上的，或者违法行为持续时间一年以上的，责令改正，处两万四千元以上三万元以下的罚款。</w:t>
      </w:r>
    </w:p>
    <w:p w:rsidR="00075A2B" w:rsidRDefault="00E26BA1" w:rsidP="00455EB3">
      <w:pPr>
        <w:wordWrap w:val="0"/>
        <w:spacing w:before="312"/>
        <w:ind w:firstLine="643"/>
        <w:jc w:val="left"/>
        <w:rPr>
          <w:rFonts w:ascii="仿宋" w:eastAsia="仿宋" w:hAnsi="仿宋" w:cs="仿宋"/>
          <w:b/>
          <w:snapToGrid w:val="0"/>
          <w:color w:val="000000"/>
          <w:kern w:val="0"/>
          <w:sz w:val="32"/>
          <w:szCs w:val="32"/>
        </w:rPr>
      </w:pPr>
      <w:r>
        <w:rPr>
          <w:rFonts w:ascii="仿宋" w:eastAsia="仿宋" w:hAnsi="仿宋" w:cs="仿宋" w:hint="eastAsia"/>
          <w:b/>
          <w:snapToGrid w:val="0"/>
          <w:color w:val="000000"/>
          <w:kern w:val="0"/>
          <w:sz w:val="32"/>
          <w:szCs w:val="32"/>
        </w:rPr>
        <w:t xml:space="preserve">第十二条  </w:t>
      </w:r>
      <w:r>
        <w:rPr>
          <w:rFonts w:ascii="仿宋" w:eastAsia="仿宋" w:hAnsi="仿宋" w:cs="仿宋" w:hint="eastAsia"/>
          <w:b/>
          <w:color w:val="000000"/>
          <w:kern w:val="0"/>
          <w:sz w:val="32"/>
          <w:szCs w:val="32"/>
        </w:rPr>
        <w:t>违反《互联网广告管理暂行办法》第二十六条：</w:t>
      </w:r>
    </w:p>
    <w:p w:rsidR="00075A2B" w:rsidRDefault="00E26BA1">
      <w:pPr>
        <w:wordWrap w:val="0"/>
        <w:adjustRightInd w:val="0"/>
        <w:spacing w:beforeLines="0"/>
        <w:ind w:firstLine="643"/>
        <w:jc w:val="left"/>
        <w:rPr>
          <w:rFonts w:ascii="仿宋" w:eastAsia="仿宋" w:hAnsi="仿宋" w:cs="仿宋"/>
          <w:b/>
          <w:kern w:val="0"/>
          <w:sz w:val="32"/>
          <w:szCs w:val="32"/>
        </w:rPr>
      </w:pPr>
      <w:r>
        <w:rPr>
          <w:rFonts w:ascii="仿宋" w:eastAsia="仿宋" w:hAnsi="仿宋" w:cs="仿宋" w:hint="eastAsia"/>
          <w:b/>
          <w:sz w:val="32"/>
          <w:szCs w:val="32"/>
        </w:rPr>
        <w:t>【法条原文】</w:t>
      </w:r>
    </w:p>
    <w:p w:rsidR="00075A2B" w:rsidRDefault="00E26BA1">
      <w:pPr>
        <w:wordWrap w:val="0"/>
        <w:spacing w:beforeLines="0"/>
        <w:ind w:firstLine="643"/>
        <w:jc w:val="left"/>
        <w:rPr>
          <w:rFonts w:ascii="楷体" w:eastAsia="楷体" w:hAnsi="楷体" w:cs="楷体"/>
          <w:color w:val="000000"/>
          <w:kern w:val="0"/>
          <w:sz w:val="32"/>
          <w:szCs w:val="32"/>
        </w:rPr>
      </w:pPr>
      <w:r>
        <w:rPr>
          <w:rFonts w:ascii="楷体" w:eastAsia="楷体" w:hAnsi="楷体" w:cs="楷体" w:hint="eastAsia"/>
          <w:b/>
          <w:color w:val="000000"/>
          <w:kern w:val="0"/>
          <w:sz w:val="32"/>
          <w:szCs w:val="32"/>
        </w:rPr>
        <w:t>《互联网广告管理暂行办法》第二十六条：</w:t>
      </w:r>
      <w:r>
        <w:rPr>
          <w:rFonts w:ascii="楷体" w:eastAsia="楷体" w:hAnsi="楷体" w:cs="楷体" w:hint="eastAsia"/>
          <w:color w:val="000000"/>
          <w:kern w:val="0"/>
          <w:sz w:val="32"/>
          <w:szCs w:val="32"/>
        </w:rPr>
        <w:t>有下列情形之一的，责令改正，处一万元以上三万元以下的罚款：</w:t>
      </w:r>
    </w:p>
    <w:p w:rsidR="00075A2B" w:rsidRDefault="00E26BA1">
      <w:pPr>
        <w:wordWrap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（一）广告需求方平台经营者违反本办法第十三条第二</w:t>
      </w:r>
      <w:r>
        <w:rPr>
          <w:rFonts w:ascii="楷体" w:eastAsia="楷体" w:hAnsi="楷体" w:cs="楷体" w:hint="eastAsia"/>
          <w:color w:val="000000"/>
          <w:kern w:val="0"/>
          <w:sz w:val="32"/>
          <w:szCs w:val="32"/>
        </w:rPr>
        <w:lastRenderedPageBreak/>
        <w:t>款规定，通过程序化购买方式发布的广告未标明来源的;</w:t>
      </w:r>
    </w:p>
    <w:p w:rsidR="00075A2B" w:rsidRDefault="00E26BA1">
      <w:pPr>
        <w:wordWrap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（二）媒介方平台经营者、广告信息交换平台经营者以及媒介方平台成员，违反本办法第十五条第一款、第二款规定，未履行相关义务的。</w:t>
      </w:r>
    </w:p>
    <w:p w:rsidR="00075A2B" w:rsidRDefault="00E26BA1">
      <w:pPr>
        <w:wordWrap w:val="0"/>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t>【裁量基准】</w:t>
      </w:r>
    </w:p>
    <w:p w:rsidR="00075A2B" w:rsidRDefault="00E26BA1">
      <w:pPr>
        <w:wordWrap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（一）</w:t>
      </w:r>
      <w:r>
        <w:rPr>
          <w:rFonts w:ascii="仿宋" w:eastAsia="仿宋" w:hAnsi="仿宋" w:cs="仿宋" w:hint="eastAsia"/>
          <w:kern w:val="0"/>
          <w:sz w:val="32"/>
          <w:szCs w:val="32"/>
        </w:rPr>
        <w:t>第一项：广告需求方平台经营者违反本办法第十三条第二款规定，通过程序化购买方式发布的广告未标明来源的；</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1.</w:t>
      </w:r>
      <w:r>
        <w:rPr>
          <w:rFonts w:ascii="仿宋" w:eastAsia="仿宋" w:hAnsi="仿宋" w:cs="仿宋" w:hint="eastAsia"/>
          <w:kern w:val="0"/>
          <w:sz w:val="32"/>
          <w:szCs w:val="32"/>
        </w:rPr>
        <w:t>首次发现的，或者违法行为持续时间不足六个月的，责令改正，处一万元以上一万六千元以下的罚款。</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2.</w:t>
      </w:r>
      <w:r>
        <w:rPr>
          <w:rFonts w:ascii="仿宋" w:eastAsia="仿宋" w:hAnsi="仿宋" w:cs="仿宋" w:hint="eastAsia"/>
          <w:kern w:val="0"/>
          <w:sz w:val="32"/>
          <w:szCs w:val="32"/>
        </w:rPr>
        <w:t>两年内再次发现的，或者违法行为持续时间六个月以上不足一年的，责令改正，处一万六千元以上两万四千元以下的罚款。</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3.</w:t>
      </w:r>
      <w:r>
        <w:rPr>
          <w:rFonts w:ascii="仿宋" w:eastAsia="仿宋" w:hAnsi="仿宋" w:cs="仿宋" w:hint="eastAsia"/>
          <w:kern w:val="0"/>
          <w:sz w:val="32"/>
          <w:szCs w:val="32"/>
        </w:rPr>
        <w:t>两年内发现三次以上的，或者违法行为持续时间一年以上的，责令改正，处两万四千元以上三万元以下的罚款。</w:t>
      </w:r>
    </w:p>
    <w:p w:rsidR="00075A2B" w:rsidRDefault="00E26BA1">
      <w:pPr>
        <w:wordWrap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（二）</w:t>
      </w:r>
      <w:r>
        <w:rPr>
          <w:rFonts w:ascii="仿宋" w:eastAsia="仿宋" w:hAnsi="仿宋" w:cs="仿宋" w:hint="eastAsia"/>
          <w:kern w:val="0"/>
          <w:sz w:val="32"/>
          <w:szCs w:val="32"/>
        </w:rPr>
        <w:t>第二项：媒介方平台经营者、广告信息交换平台经营者以及媒介方平台成员，违反本办法第十五条第一款、第二款规定，未履行相关义务的。</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1.</w:t>
      </w:r>
      <w:r>
        <w:rPr>
          <w:rFonts w:ascii="仿宋" w:eastAsia="仿宋" w:hAnsi="仿宋" w:cs="仿宋" w:hint="eastAsia"/>
          <w:kern w:val="0"/>
          <w:sz w:val="32"/>
          <w:szCs w:val="32"/>
        </w:rPr>
        <w:t>首次发现的，或者违法行为持续时间不足六个月的，责令改正，处一万元以上一万六千元以下的罚款。</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2.</w:t>
      </w:r>
      <w:r>
        <w:rPr>
          <w:rFonts w:ascii="仿宋" w:eastAsia="仿宋" w:hAnsi="仿宋" w:cs="仿宋" w:hint="eastAsia"/>
          <w:kern w:val="0"/>
          <w:sz w:val="32"/>
          <w:szCs w:val="32"/>
        </w:rPr>
        <w:t>两年内再次发现的，或者违法行为持续时间六个月以上不足一年的，责令改正，处一万六千元以上两万四千元以</w:t>
      </w:r>
      <w:r>
        <w:rPr>
          <w:rFonts w:ascii="仿宋" w:eastAsia="仿宋" w:hAnsi="仿宋" w:cs="仿宋" w:hint="eastAsia"/>
          <w:kern w:val="0"/>
          <w:sz w:val="32"/>
          <w:szCs w:val="32"/>
        </w:rPr>
        <w:lastRenderedPageBreak/>
        <w:t>下的罚款。</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3.</w:t>
      </w:r>
      <w:r>
        <w:rPr>
          <w:rFonts w:ascii="仿宋" w:eastAsia="仿宋" w:hAnsi="仿宋" w:cs="仿宋" w:hint="eastAsia"/>
          <w:kern w:val="0"/>
          <w:sz w:val="32"/>
          <w:szCs w:val="32"/>
        </w:rPr>
        <w:t>两年内发现三次以上的，或者违法行为持续时间一年以上的，责令改正，处两万四千元以上三万元以下的罚款。</w:t>
      </w:r>
    </w:p>
    <w:p w:rsidR="00075A2B" w:rsidRDefault="00075A2B">
      <w:pPr>
        <w:wordWrap w:val="0"/>
        <w:spacing w:beforeLines="0"/>
        <w:ind w:firstLine="640"/>
        <w:jc w:val="left"/>
        <w:rPr>
          <w:rFonts w:ascii="仿宋" w:eastAsia="仿宋" w:hAnsi="仿宋" w:cs="仿宋"/>
          <w:color w:val="FF0000"/>
          <w:kern w:val="0"/>
          <w:sz w:val="32"/>
          <w:szCs w:val="32"/>
        </w:rPr>
      </w:pPr>
    </w:p>
    <w:p w:rsidR="00075A2B" w:rsidRDefault="00E26BA1">
      <w:pPr>
        <w:pStyle w:val="a5"/>
        <w:spacing w:before="312" w:after="0"/>
        <w:ind w:firstLine="640"/>
        <w:jc w:val="both"/>
        <w:rPr>
          <w:rFonts w:ascii="黑体" w:eastAsia="黑体"/>
          <w:b w:val="0"/>
        </w:rPr>
      </w:pPr>
      <w:bookmarkStart w:id="4" w:name="_Toc55226787"/>
      <w:r>
        <w:rPr>
          <w:rFonts w:ascii="黑体" w:eastAsia="黑体" w:hint="eastAsia"/>
          <w:b w:val="0"/>
        </w:rPr>
        <w:t>三、《房地产广告发布规定》（2015年12月24日国家工商行政管理总局令第80号公布。）细化裁量基准</w:t>
      </w:r>
      <w:bookmarkEnd w:id="4"/>
    </w:p>
    <w:p w:rsidR="00075A2B" w:rsidRDefault="00E26BA1" w:rsidP="00455EB3">
      <w:pPr>
        <w:spacing w:before="312"/>
        <w:ind w:firstLine="643"/>
        <w:rPr>
          <w:rFonts w:ascii="楷体" w:eastAsia="楷体" w:hAnsi="楷体" w:cs="楷体"/>
          <w:b/>
          <w:snapToGrid w:val="0"/>
          <w:color w:val="000000"/>
          <w:kern w:val="0"/>
          <w:sz w:val="32"/>
          <w:szCs w:val="32"/>
        </w:rPr>
      </w:pPr>
      <w:r>
        <w:rPr>
          <w:rFonts w:ascii="仿宋" w:eastAsia="仿宋" w:hAnsi="仿宋" w:cs="仿宋" w:hint="eastAsia"/>
          <w:b/>
          <w:snapToGrid w:val="0"/>
          <w:color w:val="000000"/>
          <w:kern w:val="0"/>
          <w:sz w:val="32"/>
          <w:szCs w:val="32"/>
        </w:rPr>
        <w:t>第十三条  违反</w:t>
      </w:r>
      <w:r>
        <w:rPr>
          <w:rFonts w:ascii="仿宋" w:eastAsia="仿宋" w:hAnsi="仿宋" w:cs="仿宋" w:hint="eastAsia"/>
          <w:b/>
          <w:bCs/>
          <w:color w:val="000000"/>
          <w:sz w:val="32"/>
          <w:szCs w:val="32"/>
        </w:rPr>
        <w:t>《房地产广告发布规定》发布广告</w:t>
      </w:r>
      <w:r>
        <w:rPr>
          <w:rFonts w:ascii="楷体" w:eastAsia="楷体" w:hAnsi="楷体" w:cs="楷体" w:hint="eastAsia"/>
          <w:b/>
          <w:snapToGrid w:val="0"/>
          <w:color w:val="000000"/>
          <w:kern w:val="0"/>
          <w:sz w:val="32"/>
          <w:szCs w:val="32"/>
        </w:rPr>
        <w:t>：</w:t>
      </w:r>
    </w:p>
    <w:p w:rsidR="00075A2B" w:rsidRDefault="00E26BA1">
      <w:pPr>
        <w:adjustRightInd w:val="0"/>
        <w:spacing w:beforeLines="0"/>
        <w:ind w:firstLine="643"/>
        <w:jc w:val="left"/>
        <w:rPr>
          <w:rFonts w:ascii="楷体" w:eastAsia="楷体" w:hAnsi="楷体" w:cs="楷体"/>
          <w:b/>
          <w:snapToGrid w:val="0"/>
          <w:kern w:val="0"/>
          <w:sz w:val="32"/>
          <w:szCs w:val="32"/>
        </w:rPr>
      </w:pPr>
      <w:r>
        <w:rPr>
          <w:rFonts w:ascii="仿宋" w:eastAsia="仿宋" w:hAnsi="仿宋" w:cs="仿宋" w:hint="eastAsia"/>
          <w:b/>
          <w:sz w:val="32"/>
          <w:szCs w:val="32"/>
        </w:rPr>
        <w:t>【法条原文】</w:t>
      </w:r>
    </w:p>
    <w:p w:rsidR="00075A2B" w:rsidRDefault="00E26BA1">
      <w:pPr>
        <w:spacing w:beforeLines="0"/>
        <w:ind w:firstLine="643"/>
        <w:rPr>
          <w:rFonts w:ascii="楷体" w:eastAsia="楷体" w:hAnsi="楷体" w:cs="楷体"/>
          <w:color w:val="000000"/>
          <w:sz w:val="32"/>
          <w:szCs w:val="32"/>
        </w:rPr>
      </w:pPr>
      <w:r>
        <w:rPr>
          <w:rFonts w:ascii="楷体" w:eastAsia="楷体" w:hAnsi="楷体" w:cs="楷体" w:hint="eastAsia"/>
          <w:b/>
          <w:bCs/>
          <w:color w:val="000000"/>
          <w:sz w:val="32"/>
          <w:szCs w:val="32"/>
        </w:rPr>
        <w:t>《房地产广告发布规定》第二十一条:</w:t>
      </w:r>
      <w:r>
        <w:rPr>
          <w:rFonts w:ascii="楷体" w:eastAsia="楷体" w:hAnsi="楷体" w:cs="楷体" w:hint="eastAsia"/>
          <w:color w:val="000000"/>
          <w:sz w:val="32"/>
          <w:szCs w:val="32"/>
        </w:rPr>
        <w:t xml:space="preserve"> 违反本规定发布广告，《广告法》及其他法律法规有规定的，依照有关法律法规规定予以处罚。法律法规没有规定的，对负有责任的广告主、广告经营者、广告发布者，处以违法所得三倍</w:t>
      </w:r>
      <w:proofErr w:type="gramStart"/>
      <w:r>
        <w:rPr>
          <w:rFonts w:ascii="楷体" w:eastAsia="楷体" w:hAnsi="楷体" w:cs="楷体" w:hint="eastAsia"/>
          <w:color w:val="000000"/>
          <w:sz w:val="32"/>
          <w:szCs w:val="32"/>
        </w:rPr>
        <w:t>以下但</w:t>
      </w:r>
      <w:proofErr w:type="gramEnd"/>
      <w:r>
        <w:rPr>
          <w:rFonts w:ascii="楷体" w:eastAsia="楷体" w:hAnsi="楷体" w:cs="楷体" w:hint="eastAsia"/>
          <w:color w:val="000000"/>
          <w:sz w:val="32"/>
          <w:szCs w:val="32"/>
        </w:rPr>
        <w:t>不超过三万元的罚款；没有违法所得的，处以一万元以下的罚款。</w:t>
      </w:r>
    </w:p>
    <w:p w:rsidR="00075A2B" w:rsidRDefault="00E26BA1">
      <w:pPr>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t>【裁量基准】</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（一）</w:t>
      </w:r>
      <w:r>
        <w:rPr>
          <w:rFonts w:ascii="仿宋" w:eastAsia="仿宋" w:hAnsi="仿宋" w:cs="仿宋" w:hint="eastAsia"/>
          <w:sz w:val="32"/>
          <w:szCs w:val="32"/>
        </w:rPr>
        <w:t>有上述违法行为，首</w:t>
      </w:r>
      <w:r>
        <w:rPr>
          <w:rFonts w:ascii="仿宋" w:eastAsia="仿宋" w:hAnsi="仿宋" w:cs="仿宋" w:hint="eastAsia"/>
          <w:kern w:val="0"/>
          <w:sz w:val="32"/>
          <w:szCs w:val="32"/>
        </w:rPr>
        <w:t>次发布的，</w:t>
      </w:r>
      <w:r>
        <w:rPr>
          <w:rFonts w:ascii="仿宋" w:eastAsia="仿宋" w:hAnsi="仿宋" w:cs="仿宋" w:hint="eastAsia"/>
          <w:sz w:val="32"/>
          <w:szCs w:val="32"/>
        </w:rPr>
        <w:t>有违法所得的，处以违法所得额一倍以下的罚款，但最高不超过一万元；没有违法所得的，处以三千元以下的罚款；</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（二）</w:t>
      </w:r>
      <w:r>
        <w:rPr>
          <w:rFonts w:ascii="仿宋" w:eastAsia="仿宋" w:hAnsi="仿宋" w:cs="仿宋" w:hint="eastAsia"/>
          <w:sz w:val="32"/>
          <w:szCs w:val="32"/>
        </w:rPr>
        <w:t>有上述违法行为，</w:t>
      </w:r>
      <w:r>
        <w:rPr>
          <w:rFonts w:ascii="仿宋" w:eastAsia="仿宋" w:hAnsi="仿宋" w:cs="仿宋" w:hint="eastAsia"/>
          <w:kern w:val="0"/>
          <w:sz w:val="32"/>
          <w:szCs w:val="32"/>
        </w:rPr>
        <w:t>两年内再次发布的</w:t>
      </w:r>
      <w:r>
        <w:rPr>
          <w:rFonts w:ascii="仿宋" w:eastAsia="仿宋" w:hAnsi="仿宋" w:cs="仿宋" w:hint="eastAsia"/>
          <w:sz w:val="32"/>
          <w:szCs w:val="32"/>
        </w:rPr>
        <w:t>，</w:t>
      </w:r>
      <w:r>
        <w:rPr>
          <w:rFonts w:ascii="仿宋" w:eastAsia="仿宋" w:hAnsi="仿宋" w:cs="仿宋" w:hint="eastAsia"/>
          <w:kern w:val="0"/>
          <w:sz w:val="32"/>
          <w:szCs w:val="32"/>
        </w:rPr>
        <w:t>或者</w:t>
      </w:r>
      <w:r>
        <w:rPr>
          <w:rFonts w:ascii="仿宋" w:eastAsia="仿宋" w:hAnsi="仿宋" w:cs="仿宋" w:hint="eastAsia"/>
          <w:sz w:val="32"/>
          <w:szCs w:val="32"/>
        </w:rPr>
        <w:t>同时违反本规定二项以上内容的，有违法所得的，处以违法所得额一倍以上二倍以下的罚款，但最高不超过二万元；没有违</w:t>
      </w:r>
      <w:r>
        <w:rPr>
          <w:rFonts w:ascii="仿宋" w:eastAsia="仿宋" w:hAnsi="仿宋" w:cs="仿宋" w:hint="eastAsia"/>
          <w:sz w:val="32"/>
          <w:szCs w:val="32"/>
        </w:rPr>
        <w:lastRenderedPageBreak/>
        <w:t>法所得的，处三千元以上七千元以下的罚款；</w:t>
      </w:r>
    </w:p>
    <w:p w:rsidR="00075A2B" w:rsidRDefault="00E26BA1">
      <w:pPr>
        <w:spacing w:beforeLines="0"/>
        <w:ind w:firstLine="643"/>
        <w:rPr>
          <w:rFonts w:ascii="仿宋" w:eastAsia="仿宋" w:hAnsi="仿宋" w:cs="仿宋"/>
          <w:color w:val="000000"/>
          <w:sz w:val="32"/>
          <w:szCs w:val="32"/>
        </w:rPr>
      </w:pPr>
      <w:r>
        <w:rPr>
          <w:rFonts w:ascii="仿宋" w:eastAsia="仿宋" w:hAnsi="仿宋" w:cs="仿宋" w:hint="eastAsia"/>
          <w:b/>
          <w:bCs/>
          <w:sz w:val="32"/>
          <w:szCs w:val="32"/>
        </w:rPr>
        <w:t>（三）</w:t>
      </w:r>
      <w:r>
        <w:rPr>
          <w:rFonts w:ascii="仿宋" w:eastAsia="仿宋" w:hAnsi="仿宋" w:cs="仿宋" w:hint="eastAsia"/>
          <w:sz w:val="32"/>
          <w:szCs w:val="32"/>
        </w:rPr>
        <w:t>有上述违法行为，</w:t>
      </w:r>
      <w:r>
        <w:rPr>
          <w:rFonts w:ascii="仿宋" w:eastAsia="仿宋" w:hAnsi="仿宋" w:cs="仿宋" w:hint="eastAsia"/>
          <w:kern w:val="0"/>
          <w:sz w:val="32"/>
          <w:szCs w:val="32"/>
        </w:rPr>
        <w:t>两年内发布三次以上的，或者</w:t>
      </w:r>
      <w:r>
        <w:rPr>
          <w:rFonts w:ascii="仿宋" w:eastAsia="仿宋" w:hAnsi="仿宋" w:cs="仿宋" w:hint="eastAsia"/>
          <w:sz w:val="32"/>
          <w:szCs w:val="32"/>
        </w:rPr>
        <w:t>同时违反本规定三项以上内容的，有违法所得的，处以违法所得额二倍以上三倍以下的罚款，但最高不超过三万元；没有违法所得的，处以七千元以上一万元以下的罚款。</w:t>
      </w:r>
    </w:p>
    <w:p w:rsidR="00075A2B" w:rsidRDefault="00075A2B">
      <w:pPr>
        <w:spacing w:before="312"/>
        <w:ind w:firstLine="560"/>
        <w:rPr>
          <w:rFonts w:ascii="仿宋" w:eastAsia="仿宋" w:hAnsi="仿宋" w:cs="仿宋"/>
          <w:color w:val="000000"/>
          <w:sz w:val="28"/>
          <w:szCs w:val="28"/>
        </w:rPr>
      </w:pPr>
    </w:p>
    <w:p w:rsidR="00075A2B" w:rsidRDefault="00E26BA1">
      <w:pPr>
        <w:spacing w:before="312"/>
        <w:ind w:firstLine="640"/>
        <w:rPr>
          <w:rFonts w:ascii="黑体" w:eastAsia="黑体" w:hAnsiTheme="majorHAnsi" w:cstheme="majorBidi"/>
          <w:bCs/>
          <w:sz w:val="32"/>
          <w:szCs w:val="32"/>
        </w:rPr>
      </w:pPr>
      <w:r>
        <w:rPr>
          <w:rFonts w:ascii="黑体" w:eastAsia="黑体" w:hAnsiTheme="majorHAnsi" w:cstheme="majorBidi" w:hint="eastAsia"/>
          <w:bCs/>
          <w:sz w:val="32"/>
          <w:szCs w:val="32"/>
        </w:rPr>
        <w:t>四、《药品、医疗器械、保健食品、特殊医学用途配方食品广告审查管理暂行办法》（2019年12月24日国家市场监督管理总局令第21号公布）</w:t>
      </w:r>
      <w:proofErr w:type="gramStart"/>
      <w:r>
        <w:rPr>
          <w:rFonts w:ascii="黑体" w:eastAsia="黑体" w:hAnsiTheme="majorHAnsi" w:cstheme="majorBidi" w:hint="eastAsia"/>
          <w:bCs/>
          <w:sz w:val="32"/>
          <w:szCs w:val="32"/>
        </w:rPr>
        <w:t>细化准裁量</w:t>
      </w:r>
      <w:proofErr w:type="gramEnd"/>
      <w:r>
        <w:rPr>
          <w:rFonts w:ascii="黑体" w:eastAsia="黑体" w:hAnsiTheme="majorHAnsi" w:cstheme="majorBidi" w:hint="eastAsia"/>
          <w:bCs/>
          <w:sz w:val="32"/>
          <w:szCs w:val="32"/>
        </w:rPr>
        <w:t>基</w:t>
      </w:r>
    </w:p>
    <w:p w:rsidR="00075A2B" w:rsidRDefault="00E26BA1" w:rsidP="00455EB3">
      <w:pPr>
        <w:spacing w:before="312"/>
        <w:ind w:firstLine="643"/>
        <w:rPr>
          <w:rFonts w:ascii="楷体" w:eastAsia="仿宋" w:hAnsi="楷体" w:cs="楷体"/>
          <w:b/>
          <w:snapToGrid w:val="0"/>
          <w:color w:val="000000"/>
          <w:kern w:val="0"/>
          <w:sz w:val="32"/>
          <w:szCs w:val="32"/>
        </w:rPr>
      </w:pPr>
      <w:r>
        <w:rPr>
          <w:rFonts w:ascii="仿宋" w:eastAsia="仿宋" w:hAnsi="仿宋" w:cs="仿宋" w:hint="eastAsia"/>
          <w:b/>
          <w:snapToGrid w:val="0"/>
          <w:color w:val="000000"/>
          <w:kern w:val="0"/>
          <w:sz w:val="32"/>
          <w:szCs w:val="32"/>
        </w:rPr>
        <w:t>第十四条  违反《药品、医疗器械、保健食品、特殊医学用途配方食品广告审查管理暂行办法》发布广告：</w:t>
      </w:r>
    </w:p>
    <w:p w:rsidR="00075A2B" w:rsidRDefault="00E26BA1">
      <w:pPr>
        <w:adjustRightInd w:val="0"/>
        <w:spacing w:beforeLines="0"/>
        <w:ind w:firstLine="643"/>
        <w:jc w:val="left"/>
        <w:rPr>
          <w:rFonts w:ascii="楷体" w:eastAsia="楷体" w:hAnsi="楷体" w:cs="楷体"/>
          <w:b/>
          <w:snapToGrid w:val="0"/>
          <w:kern w:val="0"/>
          <w:sz w:val="32"/>
          <w:szCs w:val="32"/>
        </w:rPr>
      </w:pPr>
      <w:r>
        <w:rPr>
          <w:rFonts w:ascii="仿宋" w:eastAsia="仿宋" w:hAnsi="仿宋" w:cs="仿宋" w:hint="eastAsia"/>
          <w:b/>
          <w:sz w:val="32"/>
          <w:szCs w:val="32"/>
        </w:rPr>
        <w:t>【法条原文】</w:t>
      </w:r>
    </w:p>
    <w:p w:rsidR="00075A2B" w:rsidRDefault="00E26BA1">
      <w:pPr>
        <w:spacing w:beforeLines="0"/>
        <w:ind w:firstLine="643"/>
        <w:rPr>
          <w:rFonts w:ascii="楷体" w:eastAsia="楷体" w:hAnsi="楷体" w:cs="楷体"/>
          <w:color w:val="000000"/>
          <w:sz w:val="32"/>
          <w:szCs w:val="32"/>
        </w:rPr>
      </w:pPr>
      <w:r>
        <w:rPr>
          <w:rFonts w:ascii="楷体" w:eastAsia="楷体" w:hAnsi="楷体" w:cs="楷体" w:hint="eastAsia"/>
          <w:b/>
          <w:bCs/>
          <w:color w:val="000000"/>
          <w:sz w:val="32"/>
          <w:szCs w:val="32"/>
        </w:rPr>
        <w:t>《药品、医疗器械、保健食品、特殊医学用途配方食品广告审查管理暂行办法》第二十八条：</w:t>
      </w:r>
      <w:r>
        <w:rPr>
          <w:rFonts w:ascii="楷体" w:eastAsia="楷体" w:hAnsi="楷体" w:cs="楷体" w:hint="eastAsia"/>
          <w:color w:val="000000"/>
          <w:sz w:val="32"/>
          <w:szCs w:val="32"/>
        </w:rPr>
        <w:t>违反本办法第十一条第六项至第八项规定，发布药品、医疗器械、保健食品和特殊医学用途配方食品广告的，《中华人民共和国广告法》及其他法律法规有规定的，依照相关规定处罚，没有规定的，由县级以上市场监督管理部门责令改正；对负有责任的广告主、广告经营者、广告发布者处以违法所得三倍以下罚款，但最高不超过三万元；没有违法所得的，可处一万元以下罚款。</w:t>
      </w:r>
    </w:p>
    <w:p w:rsidR="00075A2B" w:rsidRDefault="00E26BA1">
      <w:pPr>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lastRenderedPageBreak/>
        <w:t>【裁量基准】</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（一）</w:t>
      </w:r>
      <w:r>
        <w:rPr>
          <w:rFonts w:ascii="仿宋" w:eastAsia="仿宋" w:hAnsi="仿宋" w:cs="仿宋" w:hint="eastAsia"/>
          <w:sz w:val="32"/>
          <w:szCs w:val="32"/>
        </w:rPr>
        <w:t>首次发布违反本办法规定广告的，处以违法所得一倍以下，但最高不超过一万元的罚款，没有违法所得的，处以三千元以下罚款。</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（二）</w:t>
      </w:r>
      <w:r>
        <w:rPr>
          <w:rFonts w:ascii="仿宋" w:eastAsia="仿宋" w:hAnsi="仿宋" w:cs="仿宋" w:hint="eastAsia"/>
          <w:sz w:val="32"/>
          <w:szCs w:val="32"/>
        </w:rPr>
        <w:t>两年内再次发布违反本办法规定广告的，或同时违反本办法两项规定内容的，处以违法所得一倍以上两倍以下，但最高不超过二万元的罚款，没有违法所得的，处以三千元以上七千元以下罚款。</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（三）</w:t>
      </w:r>
      <w:r>
        <w:rPr>
          <w:rFonts w:ascii="仿宋" w:eastAsia="仿宋" w:hAnsi="仿宋" w:cs="仿宋" w:hint="eastAsia"/>
          <w:sz w:val="32"/>
          <w:szCs w:val="32"/>
        </w:rPr>
        <w:t>两年内三次以上发布违反本办法规定广告的，或同时违反本办法三项以上规定内容的，处以违法所得二倍以上三倍以下，但最高不超过三万元的罚款，没有违法所得的，处以七千元以上一万元以下罚款。</w:t>
      </w:r>
    </w:p>
    <w:p w:rsidR="00075A2B" w:rsidRDefault="00075A2B">
      <w:pPr>
        <w:spacing w:before="312"/>
        <w:ind w:firstLine="640"/>
        <w:rPr>
          <w:rFonts w:ascii="仿宋" w:eastAsia="仿宋" w:hAnsi="仿宋" w:cs="仿宋"/>
          <w:color w:val="FF0000"/>
          <w:sz w:val="32"/>
          <w:szCs w:val="32"/>
        </w:rPr>
      </w:pPr>
    </w:p>
    <w:p w:rsidR="00075A2B" w:rsidRDefault="00E26BA1">
      <w:pPr>
        <w:pStyle w:val="a5"/>
        <w:spacing w:before="312" w:after="0"/>
        <w:ind w:firstLine="640"/>
        <w:jc w:val="both"/>
        <w:rPr>
          <w:rFonts w:ascii="黑体" w:eastAsia="黑体"/>
          <w:b w:val="0"/>
        </w:rPr>
      </w:pPr>
      <w:bookmarkStart w:id="5" w:name="_Toc55226788"/>
      <w:r>
        <w:rPr>
          <w:rFonts w:ascii="黑体" w:eastAsia="黑体" w:hint="eastAsia"/>
          <w:b w:val="0"/>
        </w:rPr>
        <w:t>五、《医疗广告管理办法》（1993年9月27日国家工商行政管理局、卫生部令第１６号发布，2006年11月10日国家工商行政管理总局、中华人民共和国卫生部令第２６号第二次修正。）细化裁量基准</w:t>
      </w:r>
      <w:bookmarkEnd w:id="5"/>
    </w:p>
    <w:p w:rsidR="00075A2B" w:rsidRDefault="00E26BA1" w:rsidP="00455EB3">
      <w:pPr>
        <w:spacing w:before="312"/>
        <w:ind w:firstLine="643"/>
        <w:rPr>
          <w:rFonts w:ascii="仿宋" w:eastAsia="仿宋" w:hAnsi="仿宋" w:cs="仿宋"/>
          <w:b/>
          <w:snapToGrid w:val="0"/>
          <w:color w:val="000000"/>
          <w:kern w:val="0"/>
          <w:sz w:val="32"/>
          <w:szCs w:val="32"/>
        </w:rPr>
      </w:pPr>
      <w:r>
        <w:rPr>
          <w:rFonts w:ascii="仿宋" w:eastAsia="仿宋" w:hAnsi="仿宋" w:cs="仿宋" w:hint="eastAsia"/>
          <w:b/>
          <w:snapToGrid w:val="0"/>
          <w:color w:val="000000"/>
          <w:kern w:val="0"/>
          <w:sz w:val="32"/>
          <w:szCs w:val="32"/>
        </w:rPr>
        <w:t>第十五条  违反《医疗广告管理办法》发布广告：</w:t>
      </w:r>
    </w:p>
    <w:p w:rsidR="00075A2B" w:rsidRDefault="00E26BA1">
      <w:pPr>
        <w:wordWrap w:val="0"/>
        <w:adjustRightInd w:val="0"/>
        <w:spacing w:beforeLines="0"/>
        <w:ind w:firstLine="643"/>
        <w:jc w:val="left"/>
        <w:rPr>
          <w:rFonts w:ascii="楷体" w:eastAsia="楷体" w:hAnsi="楷体" w:cs="楷体"/>
          <w:b/>
          <w:snapToGrid w:val="0"/>
          <w:kern w:val="0"/>
          <w:sz w:val="32"/>
          <w:szCs w:val="32"/>
        </w:rPr>
      </w:pPr>
      <w:r>
        <w:rPr>
          <w:rFonts w:ascii="仿宋" w:eastAsia="仿宋" w:hAnsi="仿宋" w:cs="仿宋" w:hint="eastAsia"/>
          <w:b/>
          <w:sz w:val="32"/>
          <w:szCs w:val="32"/>
        </w:rPr>
        <w:t>【法条原文】</w:t>
      </w:r>
    </w:p>
    <w:p w:rsidR="00075A2B" w:rsidRDefault="00E26BA1">
      <w:pPr>
        <w:spacing w:beforeLines="0"/>
        <w:ind w:firstLine="643"/>
        <w:rPr>
          <w:rFonts w:ascii="楷体" w:eastAsia="楷体" w:hAnsi="楷体" w:cs="楷体"/>
          <w:color w:val="000000"/>
          <w:sz w:val="32"/>
          <w:szCs w:val="32"/>
        </w:rPr>
      </w:pPr>
      <w:r>
        <w:rPr>
          <w:rFonts w:ascii="楷体" w:eastAsia="楷体" w:hAnsi="楷体" w:cs="楷体" w:hint="eastAsia"/>
          <w:b/>
          <w:snapToGrid w:val="0"/>
          <w:color w:val="000000"/>
          <w:kern w:val="0"/>
          <w:sz w:val="32"/>
          <w:szCs w:val="32"/>
        </w:rPr>
        <w:t>《医疗广告管理办法》第二十二条：</w:t>
      </w:r>
      <w:r>
        <w:rPr>
          <w:rFonts w:ascii="楷体" w:eastAsia="楷体" w:hAnsi="楷体" w:cs="楷体" w:hint="eastAsia"/>
          <w:color w:val="000000"/>
          <w:sz w:val="32"/>
          <w:szCs w:val="32"/>
        </w:rPr>
        <w:t>工商行政管理机关对违反本办法规定的广告主、广告经营者、广告发布者依据</w:t>
      </w:r>
      <w:r>
        <w:rPr>
          <w:rFonts w:ascii="楷体" w:eastAsia="楷体" w:hAnsi="楷体" w:cs="楷体" w:hint="eastAsia"/>
          <w:color w:val="000000"/>
          <w:sz w:val="32"/>
          <w:szCs w:val="32"/>
        </w:rPr>
        <w:lastRenderedPageBreak/>
        <w:t>《广告法》、《反不正当竞争法》予以处罚，对情节严重，造成严重后果的，可以并处一至六个月暂停发布医疗广告、直至取消广告经营者、广告发布者的医疗广告经营和发布资格的处罚。法律法规没有规定的，工商行政管理机关应当对负有责任的广告主、广告经营者、广告发布者给予警告或者处以一万元以上三万元以下的罚款；医疗广告内容涉嫌虚假的，工商行政管理机关可根据需要会同卫生行政部门、中医药管理部门</w:t>
      </w:r>
      <w:proofErr w:type="gramStart"/>
      <w:r>
        <w:rPr>
          <w:rFonts w:ascii="楷体" w:eastAsia="楷体" w:hAnsi="楷体" w:cs="楷体" w:hint="eastAsia"/>
          <w:color w:val="000000"/>
          <w:sz w:val="32"/>
          <w:szCs w:val="32"/>
        </w:rPr>
        <w:t>作出</w:t>
      </w:r>
      <w:proofErr w:type="gramEnd"/>
      <w:r>
        <w:rPr>
          <w:rFonts w:ascii="楷体" w:eastAsia="楷体" w:hAnsi="楷体" w:cs="楷体" w:hint="eastAsia"/>
          <w:color w:val="000000"/>
          <w:sz w:val="32"/>
          <w:szCs w:val="32"/>
        </w:rPr>
        <w:t>认定。</w:t>
      </w:r>
    </w:p>
    <w:p w:rsidR="00075A2B" w:rsidRDefault="00E26BA1">
      <w:pPr>
        <w:adjustRightInd w:val="0"/>
        <w:spacing w:beforeLines="0"/>
        <w:ind w:firstLine="643"/>
        <w:jc w:val="left"/>
        <w:rPr>
          <w:rFonts w:ascii="楷体" w:eastAsia="楷体" w:hAnsi="楷体" w:cs="楷体"/>
          <w:sz w:val="32"/>
          <w:szCs w:val="32"/>
        </w:rPr>
      </w:pPr>
      <w:r>
        <w:rPr>
          <w:rFonts w:ascii="仿宋" w:eastAsia="仿宋" w:hAnsi="仿宋" w:cs="仿宋" w:hint="eastAsia"/>
          <w:b/>
          <w:sz w:val="32"/>
          <w:szCs w:val="32"/>
        </w:rPr>
        <w:t>【裁量基准】</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color w:val="000000"/>
          <w:sz w:val="32"/>
          <w:szCs w:val="32"/>
        </w:rPr>
        <w:t>（一）</w:t>
      </w:r>
      <w:r>
        <w:rPr>
          <w:rFonts w:ascii="仿宋" w:eastAsia="仿宋" w:hAnsi="仿宋" w:cs="仿宋" w:hint="eastAsia"/>
          <w:color w:val="000000"/>
          <w:sz w:val="32"/>
          <w:szCs w:val="32"/>
        </w:rPr>
        <w:t>造成人身损害或者单个财产损害超过五千元的，视为造成严重后果；有严重后果，又有其他严重情节的，并处一至六个月暂停发布医疗广告、直至取消广告经营者、广告</w:t>
      </w:r>
      <w:r>
        <w:rPr>
          <w:rFonts w:ascii="仿宋" w:eastAsia="仿宋" w:hAnsi="仿宋" w:cs="仿宋" w:hint="eastAsia"/>
          <w:sz w:val="32"/>
          <w:szCs w:val="32"/>
        </w:rPr>
        <w:t>发布者的医疗广告经营和发布资格的处罚。</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（二）</w:t>
      </w:r>
      <w:r>
        <w:rPr>
          <w:rFonts w:ascii="仿宋" w:eastAsia="仿宋" w:hAnsi="仿宋" w:cs="仿宋" w:hint="eastAsia"/>
          <w:sz w:val="32"/>
          <w:szCs w:val="32"/>
        </w:rPr>
        <w:t>法律法规没有规定，首次发布违反本办法规定广告的，处以警告或处以一万元的罚款。</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（三）</w:t>
      </w:r>
      <w:r>
        <w:rPr>
          <w:rFonts w:ascii="仿宋" w:eastAsia="仿宋" w:hAnsi="仿宋" w:cs="仿宋" w:hint="eastAsia"/>
          <w:sz w:val="32"/>
          <w:szCs w:val="32"/>
        </w:rPr>
        <w:t>法律法规没有规定，两年内再次发布违反本办法规定广告的，或同时违反本办法两项以上规定内容的，处以一万元以上二万元以下的罚款。</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（四）</w:t>
      </w:r>
      <w:r>
        <w:rPr>
          <w:rFonts w:ascii="仿宋" w:eastAsia="仿宋" w:hAnsi="仿宋" w:cs="仿宋" w:hint="eastAsia"/>
          <w:sz w:val="32"/>
          <w:szCs w:val="32"/>
        </w:rPr>
        <w:t>法律法规没有规定，两年内三次以上发布违反本办法规定广告的，或同时违反本办法三项以上规定内容的，处以二万元以上三万元以下的罚款。</w:t>
      </w:r>
    </w:p>
    <w:p w:rsidR="00075A2B" w:rsidRDefault="00075A2B">
      <w:pPr>
        <w:spacing w:beforeLines="0"/>
        <w:ind w:firstLine="640"/>
        <w:rPr>
          <w:rFonts w:ascii="仿宋" w:eastAsia="仿宋" w:hAnsi="仿宋" w:cs="仿宋"/>
          <w:color w:val="000000"/>
          <w:sz w:val="32"/>
          <w:szCs w:val="32"/>
        </w:rPr>
      </w:pPr>
    </w:p>
    <w:p w:rsidR="00075A2B" w:rsidRDefault="00E26BA1">
      <w:pPr>
        <w:pStyle w:val="a5"/>
        <w:spacing w:before="312" w:after="0"/>
        <w:ind w:firstLine="640"/>
        <w:jc w:val="both"/>
        <w:rPr>
          <w:rFonts w:ascii="黑体" w:eastAsia="黑体"/>
          <w:b w:val="0"/>
        </w:rPr>
      </w:pPr>
      <w:bookmarkStart w:id="6" w:name="_Toc50629830"/>
      <w:bookmarkStart w:id="7" w:name="_Toc55226789"/>
      <w:r>
        <w:rPr>
          <w:rFonts w:ascii="黑体" w:eastAsia="黑体" w:hint="eastAsia"/>
          <w:b w:val="0"/>
        </w:rPr>
        <w:lastRenderedPageBreak/>
        <w:t>六、</w:t>
      </w:r>
      <w:bookmarkStart w:id="8" w:name="_Toc50629831"/>
      <w:bookmarkEnd w:id="6"/>
      <w:r>
        <w:rPr>
          <w:rFonts w:ascii="黑体" w:eastAsia="黑体" w:hint="eastAsia"/>
          <w:b w:val="0"/>
        </w:rPr>
        <w:t>《农药广告审查发布规定》（2015年12月24日国家工商行政管理总局令第81号发布，2020年10月23日国家市场监督管理总局令第31号修改）细化裁量基准</w:t>
      </w:r>
      <w:bookmarkEnd w:id="7"/>
    </w:p>
    <w:p w:rsidR="00075A2B" w:rsidRDefault="00E26BA1" w:rsidP="00455EB3">
      <w:pPr>
        <w:spacing w:before="312"/>
        <w:ind w:firstLine="643"/>
        <w:rPr>
          <w:rFonts w:ascii="仿宋" w:eastAsia="仿宋" w:hAnsi="仿宋" w:cs="仿宋"/>
          <w:b/>
          <w:snapToGrid w:val="0"/>
          <w:color w:val="000000"/>
          <w:kern w:val="0"/>
          <w:sz w:val="32"/>
          <w:szCs w:val="32"/>
        </w:rPr>
      </w:pPr>
      <w:r>
        <w:rPr>
          <w:rFonts w:ascii="仿宋" w:eastAsia="仿宋" w:hAnsi="仿宋" w:cs="仿宋" w:hint="eastAsia"/>
          <w:b/>
          <w:snapToGrid w:val="0"/>
          <w:color w:val="000000"/>
          <w:kern w:val="0"/>
          <w:sz w:val="32"/>
          <w:szCs w:val="32"/>
        </w:rPr>
        <w:t>第十六条  违反《农药广告审查发布规定》发布广告：</w:t>
      </w:r>
    </w:p>
    <w:p w:rsidR="00075A2B" w:rsidRDefault="00E26BA1">
      <w:pPr>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t>【法条原文】</w:t>
      </w:r>
    </w:p>
    <w:p w:rsidR="00075A2B" w:rsidRDefault="00E26BA1">
      <w:pPr>
        <w:adjustRightInd w:val="0"/>
        <w:spacing w:beforeLines="0"/>
        <w:ind w:firstLine="643"/>
        <w:jc w:val="left"/>
        <w:rPr>
          <w:rFonts w:ascii="楷体" w:eastAsia="楷体" w:hAnsi="楷体" w:cs="楷体"/>
          <w:b/>
          <w:bCs/>
          <w:color w:val="000000"/>
          <w:kern w:val="0"/>
          <w:sz w:val="32"/>
          <w:szCs w:val="32"/>
        </w:rPr>
      </w:pPr>
      <w:r>
        <w:rPr>
          <w:rFonts w:ascii="楷体" w:eastAsia="楷体" w:hAnsi="楷体" w:cs="楷体" w:hint="eastAsia"/>
          <w:b/>
          <w:snapToGrid w:val="0"/>
          <w:color w:val="000000"/>
          <w:kern w:val="0"/>
          <w:sz w:val="32"/>
          <w:szCs w:val="32"/>
        </w:rPr>
        <w:t>《农药广告审查发布规定》第十三条：</w:t>
      </w:r>
      <w:r>
        <w:rPr>
          <w:rFonts w:ascii="楷体" w:eastAsia="楷体" w:hAnsi="楷体" w:cs="楷体" w:hint="eastAsia"/>
          <w:color w:val="000000"/>
          <w:kern w:val="0"/>
          <w:sz w:val="32"/>
          <w:szCs w:val="32"/>
        </w:rPr>
        <w:t>违反本规定发布广告，《广告法》及其他法律法规有规定的，依照有关法律法规规定予以处罚。法律法规没有规定的，对负有责任的广告主、广告经营者、广告发布者，处以违法所得三倍</w:t>
      </w:r>
      <w:proofErr w:type="gramStart"/>
      <w:r>
        <w:rPr>
          <w:rFonts w:ascii="楷体" w:eastAsia="楷体" w:hAnsi="楷体" w:cs="楷体" w:hint="eastAsia"/>
          <w:color w:val="000000"/>
          <w:kern w:val="0"/>
          <w:sz w:val="32"/>
          <w:szCs w:val="32"/>
        </w:rPr>
        <w:t>以下但</w:t>
      </w:r>
      <w:proofErr w:type="gramEnd"/>
      <w:r>
        <w:rPr>
          <w:rFonts w:ascii="楷体" w:eastAsia="楷体" w:hAnsi="楷体" w:cs="楷体" w:hint="eastAsia"/>
          <w:color w:val="000000"/>
          <w:kern w:val="0"/>
          <w:sz w:val="32"/>
          <w:szCs w:val="32"/>
        </w:rPr>
        <w:t>不超过三万元的罚款；没有违法所得的，处以一万元以下的罚款。</w:t>
      </w:r>
    </w:p>
    <w:p w:rsidR="00075A2B" w:rsidRDefault="00E26BA1">
      <w:pPr>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t>【裁量基准】</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（一）</w:t>
      </w:r>
      <w:r>
        <w:rPr>
          <w:rFonts w:ascii="仿宋" w:eastAsia="仿宋" w:hAnsi="仿宋" w:cs="仿宋" w:hint="eastAsia"/>
          <w:sz w:val="32"/>
          <w:szCs w:val="32"/>
        </w:rPr>
        <w:t>首</w:t>
      </w:r>
      <w:r>
        <w:rPr>
          <w:rFonts w:ascii="仿宋" w:eastAsia="仿宋" w:hAnsi="仿宋" w:cs="仿宋" w:hint="eastAsia"/>
          <w:kern w:val="0"/>
          <w:sz w:val="32"/>
          <w:szCs w:val="32"/>
        </w:rPr>
        <w:t>次发布的，</w:t>
      </w:r>
      <w:r>
        <w:rPr>
          <w:rFonts w:ascii="仿宋" w:eastAsia="仿宋" w:hAnsi="仿宋" w:cs="仿宋" w:hint="eastAsia"/>
          <w:sz w:val="32"/>
          <w:szCs w:val="32"/>
        </w:rPr>
        <w:t>有违法所得的，处以违法所得额一倍以下的罚款，但最高不超过一万元；没有违法所得的，处以三千元以下的罚款；</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（二）</w:t>
      </w:r>
      <w:r>
        <w:rPr>
          <w:rFonts w:ascii="仿宋" w:eastAsia="仿宋" w:hAnsi="仿宋" w:cs="仿宋" w:hint="eastAsia"/>
          <w:kern w:val="0"/>
          <w:sz w:val="32"/>
          <w:szCs w:val="32"/>
        </w:rPr>
        <w:t>两年内再次发布的</w:t>
      </w:r>
      <w:r>
        <w:rPr>
          <w:rFonts w:ascii="仿宋" w:eastAsia="仿宋" w:hAnsi="仿宋" w:cs="仿宋" w:hint="eastAsia"/>
          <w:sz w:val="32"/>
          <w:szCs w:val="32"/>
        </w:rPr>
        <w:t>，</w:t>
      </w:r>
      <w:r>
        <w:rPr>
          <w:rFonts w:ascii="仿宋" w:eastAsia="仿宋" w:hAnsi="仿宋" w:cs="仿宋" w:hint="eastAsia"/>
          <w:kern w:val="0"/>
          <w:sz w:val="32"/>
          <w:szCs w:val="32"/>
        </w:rPr>
        <w:t>或者</w:t>
      </w:r>
      <w:r>
        <w:rPr>
          <w:rFonts w:ascii="仿宋" w:eastAsia="仿宋" w:hAnsi="仿宋" w:cs="仿宋" w:hint="eastAsia"/>
          <w:sz w:val="32"/>
          <w:szCs w:val="32"/>
        </w:rPr>
        <w:t>同时违反本规定二项以上内容的，有违法所得的，处以违法所得额一倍以上二倍以下的罚款，但最高不超过二万元；没有违法所得的，处三千元以上七千元以下的罚款；</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（三）</w:t>
      </w:r>
      <w:r>
        <w:rPr>
          <w:rFonts w:ascii="仿宋" w:eastAsia="仿宋" w:hAnsi="仿宋" w:cs="仿宋" w:hint="eastAsia"/>
          <w:kern w:val="0"/>
          <w:sz w:val="32"/>
          <w:szCs w:val="32"/>
        </w:rPr>
        <w:t>两年内发布三次以上的，或者</w:t>
      </w:r>
      <w:r>
        <w:rPr>
          <w:rFonts w:ascii="仿宋" w:eastAsia="仿宋" w:hAnsi="仿宋" w:cs="仿宋" w:hint="eastAsia"/>
          <w:sz w:val="32"/>
          <w:szCs w:val="32"/>
        </w:rPr>
        <w:t>同时违反本规定三项以上内容的，有违法所得的，处以违法所得额二倍以上三倍以下的罚款，但最高不超过三万元；没有违法所得的，处</w:t>
      </w:r>
      <w:r>
        <w:rPr>
          <w:rFonts w:ascii="仿宋" w:eastAsia="仿宋" w:hAnsi="仿宋" w:cs="仿宋" w:hint="eastAsia"/>
          <w:sz w:val="32"/>
          <w:szCs w:val="32"/>
        </w:rPr>
        <w:lastRenderedPageBreak/>
        <w:t>以七千元以上一万元以下的罚款。</w:t>
      </w:r>
    </w:p>
    <w:p w:rsidR="00075A2B" w:rsidRDefault="00075A2B">
      <w:pPr>
        <w:spacing w:beforeLines="0"/>
        <w:ind w:firstLine="640"/>
        <w:rPr>
          <w:rFonts w:ascii="仿宋" w:eastAsia="仿宋" w:hAnsi="仿宋" w:cs="仿宋"/>
          <w:sz w:val="32"/>
          <w:szCs w:val="32"/>
        </w:rPr>
      </w:pPr>
      <w:bookmarkStart w:id="9" w:name="_GoBack"/>
      <w:bookmarkEnd w:id="9"/>
    </w:p>
    <w:p w:rsidR="00075A2B" w:rsidRDefault="00E26BA1">
      <w:pPr>
        <w:pStyle w:val="a5"/>
        <w:spacing w:before="312" w:after="0"/>
        <w:ind w:firstLine="640"/>
        <w:jc w:val="both"/>
        <w:rPr>
          <w:rFonts w:ascii="黑体" w:eastAsia="黑体"/>
          <w:b w:val="0"/>
        </w:rPr>
      </w:pPr>
      <w:bookmarkStart w:id="10" w:name="_Toc55226790"/>
      <w:r>
        <w:rPr>
          <w:rFonts w:ascii="黑体" w:eastAsia="黑体" w:hint="eastAsia"/>
          <w:b w:val="0"/>
        </w:rPr>
        <w:t>七、《兽药广告审查发布规定》（2015年12月24日国家工商行政管理总局令第82号发布，2020年10月23日国家市场监督管理总局令第31号修改）细化裁量基准</w:t>
      </w:r>
      <w:bookmarkEnd w:id="10"/>
    </w:p>
    <w:p w:rsidR="00075A2B" w:rsidRDefault="00E26BA1" w:rsidP="00455EB3">
      <w:pPr>
        <w:spacing w:before="312"/>
        <w:ind w:firstLine="643"/>
        <w:rPr>
          <w:rFonts w:ascii="仿宋" w:eastAsia="仿宋" w:hAnsi="仿宋" w:cs="仿宋"/>
          <w:b/>
          <w:snapToGrid w:val="0"/>
          <w:color w:val="000000"/>
          <w:kern w:val="0"/>
          <w:sz w:val="32"/>
          <w:szCs w:val="32"/>
        </w:rPr>
      </w:pPr>
      <w:r>
        <w:rPr>
          <w:rFonts w:ascii="仿宋" w:eastAsia="仿宋" w:hAnsi="仿宋" w:cs="仿宋" w:hint="eastAsia"/>
          <w:b/>
          <w:snapToGrid w:val="0"/>
          <w:color w:val="000000"/>
          <w:kern w:val="0"/>
          <w:sz w:val="32"/>
          <w:szCs w:val="32"/>
        </w:rPr>
        <w:t>第十七条  违反《兽药广告审查发布规定》发布广告：</w:t>
      </w:r>
    </w:p>
    <w:p w:rsidR="00075A2B" w:rsidRDefault="00E26BA1">
      <w:pPr>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t>【法条原文】</w:t>
      </w:r>
    </w:p>
    <w:p w:rsidR="00075A2B" w:rsidRDefault="00E26BA1">
      <w:pPr>
        <w:adjustRightInd w:val="0"/>
        <w:spacing w:beforeLines="0"/>
        <w:ind w:firstLine="643"/>
        <w:jc w:val="left"/>
        <w:rPr>
          <w:rFonts w:ascii="楷体" w:eastAsia="楷体" w:hAnsi="楷体" w:cs="楷体"/>
          <w:color w:val="000000"/>
          <w:kern w:val="0"/>
          <w:sz w:val="32"/>
          <w:szCs w:val="32"/>
        </w:rPr>
      </w:pPr>
      <w:r>
        <w:rPr>
          <w:rFonts w:ascii="楷体" w:eastAsia="楷体" w:hAnsi="楷体" w:cs="楷体" w:hint="eastAsia"/>
          <w:b/>
          <w:bCs/>
          <w:color w:val="000000"/>
          <w:kern w:val="0"/>
          <w:sz w:val="32"/>
          <w:szCs w:val="32"/>
        </w:rPr>
        <w:t>《兽药广告审查发布规定》第十二条：</w:t>
      </w:r>
      <w:r>
        <w:rPr>
          <w:rFonts w:ascii="楷体" w:eastAsia="楷体" w:hAnsi="楷体" w:cs="楷体" w:hint="eastAsia"/>
          <w:color w:val="000000"/>
          <w:kern w:val="0"/>
          <w:sz w:val="32"/>
          <w:szCs w:val="32"/>
        </w:rPr>
        <w:t> </w:t>
      </w:r>
      <w:r>
        <w:rPr>
          <w:rFonts w:ascii="楷体" w:eastAsia="楷体" w:hAnsi="楷体" w:cs="楷体"/>
          <w:color w:val="000000"/>
          <w:kern w:val="0"/>
          <w:sz w:val="32"/>
          <w:szCs w:val="32"/>
        </w:rPr>
        <w:t>违反本</w:t>
      </w:r>
      <w:r>
        <w:rPr>
          <w:rFonts w:ascii="楷体" w:eastAsia="楷体" w:hAnsi="楷体" w:cs="楷体" w:hint="eastAsia"/>
          <w:color w:val="000000"/>
          <w:kern w:val="0"/>
          <w:sz w:val="32"/>
          <w:szCs w:val="32"/>
        </w:rPr>
        <w:t>规定</w:t>
      </w:r>
      <w:r>
        <w:rPr>
          <w:rFonts w:ascii="楷体" w:eastAsia="楷体" w:hAnsi="楷体" w:cs="楷体"/>
          <w:color w:val="000000"/>
          <w:kern w:val="0"/>
          <w:sz w:val="32"/>
          <w:szCs w:val="32"/>
        </w:rPr>
        <w:t>发布广告，《广告法》及其他法律法规有规定的，依照有关法律法规规定予以处罚。法律法规没有规定的，对负有责任的广告主、广告经营者、广告发布者，处以违法所得三倍</w:t>
      </w:r>
      <w:proofErr w:type="gramStart"/>
      <w:r>
        <w:rPr>
          <w:rFonts w:ascii="楷体" w:eastAsia="楷体" w:hAnsi="楷体" w:cs="楷体"/>
          <w:color w:val="000000"/>
          <w:kern w:val="0"/>
          <w:sz w:val="32"/>
          <w:szCs w:val="32"/>
        </w:rPr>
        <w:t>以下但</w:t>
      </w:r>
      <w:proofErr w:type="gramEnd"/>
      <w:r>
        <w:rPr>
          <w:rFonts w:ascii="楷体" w:eastAsia="楷体" w:hAnsi="楷体" w:cs="楷体"/>
          <w:color w:val="000000"/>
          <w:kern w:val="0"/>
          <w:sz w:val="32"/>
          <w:szCs w:val="32"/>
        </w:rPr>
        <w:t>不超过三万元的罚款；没有违法所得的，处以一万元以下的罚款。</w:t>
      </w:r>
    </w:p>
    <w:p w:rsidR="00075A2B" w:rsidRDefault="00E26BA1">
      <w:pPr>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t>【裁量基准】</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（一）</w:t>
      </w:r>
      <w:r>
        <w:rPr>
          <w:rFonts w:ascii="仿宋" w:eastAsia="仿宋" w:hAnsi="仿宋" w:cs="仿宋" w:hint="eastAsia"/>
          <w:sz w:val="32"/>
          <w:szCs w:val="32"/>
        </w:rPr>
        <w:t>首</w:t>
      </w:r>
      <w:r>
        <w:rPr>
          <w:rFonts w:ascii="仿宋" w:eastAsia="仿宋" w:hAnsi="仿宋" w:cs="仿宋" w:hint="eastAsia"/>
          <w:kern w:val="0"/>
          <w:sz w:val="32"/>
          <w:szCs w:val="32"/>
        </w:rPr>
        <w:t>次发布的，</w:t>
      </w:r>
      <w:r>
        <w:rPr>
          <w:rFonts w:ascii="仿宋" w:eastAsia="仿宋" w:hAnsi="仿宋" w:cs="仿宋" w:hint="eastAsia"/>
          <w:sz w:val="32"/>
          <w:szCs w:val="32"/>
        </w:rPr>
        <w:t>有违法所得的，处以违法所得额一倍以下的罚款，但最高不超过一万元；没有违法所得的，处以三千元以下的罚款。</w:t>
      </w:r>
    </w:p>
    <w:p w:rsidR="00075A2B" w:rsidRDefault="00E26BA1">
      <w:pPr>
        <w:spacing w:beforeLines="0"/>
        <w:ind w:firstLine="643"/>
        <w:rPr>
          <w:rFonts w:ascii="仿宋" w:eastAsia="仿宋" w:hAnsi="仿宋" w:cs="仿宋"/>
          <w:sz w:val="32"/>
          <w:szCs w:val="32"/>
        </w:rPr>
      </w:pPr>
      <w:r>
        <w:rPr>
          <w:rFonts w:ascii="仿宋" w:eastAsia="仿宋" w:hAnsi="仿宋" w:cs="仿宋" w:hint="eastAsia"/>
          <w:b/>
          <w:bCs/>
          <w:sz w:val="32"/>
          <w:szCs w:val="32"/>
        </w:rPr>
        <w:t>（二）</w:t>
      </w:r>
      <w:r>
        <w:rPr>
          <w:rFonts w:ascii="仿宋" w:eastAsia="仿宋" w:hAnsi="仿宋" w:cs="仿宋" w:hint="eastAsia"/>
          <w:kern w:val="0"/>
          <w:sz w:val="32"/>
          <w:szCs w:val="32"/>
        </w:rPr>
        <w:t>两年内再次发布的</w:t>
      </w:r>
      <w:r>
        <w:rPr>
          <w:rFonts w:ascii="仿宋" w:eastAsia="仿宋" w:hAnsi="仿宋" w:cs="仿宋" w:hint="eastAsia"/>
          <w:sz w:val="32"/>
          <w:szCs w:val="32"/>
        </w:rPr>
        <w:t>，</w:t>
      </w:r>
      <w:r>
        <w:rPr>
          <w:rFonts w:ascii="仿宋" w:eastAsia="仿宋" w:hAnsi="仿宋" w:cs="仿宋" w:hint="eastAsia"/>
          <w:kern w:val="0"/>
          <w:sz w:val="32"/>
          <w:szCs w:val="32"/>
        </w:rPr>
        <w:t>或者</w:t>
      </w:r>
      <w:r>
        <w:rPr>
          <w:rFonts w:ascii="仿宋" w:eastAsia="仿宋" w:hAnsi="仿宋" w:cs="仿宋" w:hint="eastAsia"/>
          <w:sz w:val="32"/>
          <w:szCs w:val="32"/>
        </w:rPr>
        <w:t>同时违反本规定二项以上内容的，有违法所得的，处以违法所得额一倍以上二倍以下的罚款，但最高不超过二万元；没有违法所得的，处三千元以上七千元以下的罚款。</w:t>
      </w:r>
    </w:p>
    <w:p w:rsidR="00075A2B" w:rsidRDefault="00E26BA1">
      <w:pPr>
        <w:spacing w:beforeLines="0"/>
        <w:ind w:firstLine="643"/>
        <w:rPr>
          <w:rFonts w:ascii="仿宋" w:eastAsia="仿宋" w:hAnsi="仿宋" w:cs="仿宋"/>
          <w:color w:val="FF0000"/>
          <w:sz w:val="32"/>
          <w:szCs w:val="32"/>
        </w:rPr>
      </w:pPr>
      <w:r>
        <w:rPr>
          <w:rFonts w:ascii="仿宋" w:eastAsia="仿宋" w:hAnsi="仿宋" w:cs="仿宋" w:hint="eastAsia"/>
          <w:b/>
          <w:bCs/>
          <w:sz w:val="32"/>
          <w:szCs w:val="32"/>
        </w:rPr>
        <w:lastRenderedPageBreak/>
        <w:t>（三）</w:t>
      </w:r>
      <w:r>
        <w:rPr>
          <w:rFonts w:ascii="仿宋" w:eastAsia="仿宋" w:hAnsi="仿宋" w:cs="仿宋" w:hint="eastAsia"/>
          <w:kern w:val="0"/>
          <w:sz w:val="32"/>
          <w:szCs w:val="32"/>
        </w:rPr>
        <w:t>两年内发布三次以上的，或者</w:t>
      </w:r>
      <w:r>
        <w:rPr>
          <w:rFonts w:ascii="仿宋" w:eastAsia="仿宋" w:hAnsi="仿宋" w:cs="仿宋" w:hint="eastAsia"/>
          <w:sz w:val="32"/>
          <w:szCs w:val="32"/>
        </w:rPr>
        <w:t>同时违反本规定三项以上内容的，有违法所得的，处以违法所得额二倍以上三倍以下的罚款，但最高不超过三万元；没有违法所得的，处以七千元以上一万元以下的罚款。</w:t>
      </w:r>
    </w:p>
    <w:p w:rsidR="00075A2B" w:rsidRDefault="00075A2B">
      <w:pPr>
        <w:pStyle w:val="a5"/>
        <w:spacing w:beforeLines="0" w:after="0"/>
        <w:ind w:firstLine="640"/>
        <w:jc w:val="both"/>
        <w:rPr>
          <w:rFonts w:ascii="黑体" w:eastAsia="黑体"/>
          <w:b w:val="0"/>
        </w:rPr>
      </w:pPr>
    </w:p>
    <w:p w:rsidR="00075A2B" w:rsidRDefault="00E26BA1">
      <w:pPr>
        <w:pStyle w:val="a5"/>
        <w:spacing w:before="312" w:after="0"/>
        <w:ind w:firstLine="640"/>
        <w:jc w:val="both"/>
        <w:rPr>
          <w:rFonts w:ascii="黑体" w:eastAsia="黑体"/>
          <w:b w:val="0"/>
        </w:rPr>
      </w:pPr>
      <w:bookmarkStart w:id="11" w:name="_Toc55226791"/>
      <w:r>
        <w:rPr>
          <w:rFonts w:ascii="黑体" w:eastAsia="黑体" w:hint="eastAsia"/>
          <w:b w:val="0"/>
        </w:rPr>
        <w:t>八、《广告发布登记管理规定》（国家工商行政管理总局令第８９号公布）细化裁量基准</w:t>
      </w:r>
      <w:bookmarkEnd w:id="11"/>
    </w:p>
    <w:p w:rsidR="00075A2B" w:rsidRDefault="00E26BA1" w:rsidP="00455EB3">
      <w:pPr>
        <w:wordWrap w:val="0"/>
        <w:spacing w:before="312"/>
        <w:ind w:firstLine="643"/>
        <w:jc w:val="left"/>
        <w:rPr>
          <w:rFonts w:ascii="仿宋" w:eastAsia="仿宋" w:hAnsi="仿宋" w:cs="仿宋"/>
          <w:b/>
          <w:snapToGrid w:val="0"/>
          <w:color w:val="000000"/>
          <w:kern w:val="0"/>
          <w:sz w:val="32"/>
          <w:szCs w:val="32"/>
        </w:rPr>
      </w:pPr>
      <w:r>
        <w:rPr>
          <w:rFonts w:ascii="仿宋" w:eastAsia="仿宋" w:hAnsi="仿宋" w:cs="仿宋" w:hint="eastAsia"/>
          <w:b/>
          <w:snapToGrid w:val="0"/>
          <w:color w:val="000000"/>
          <w:kern w:val="0"/>
          <w:sz w:val="32"/>
          <w:szCs w:val="32"/>
        </w:rPr>
        <w:t>第十八条  未按规定进行广告发布登记的：</w:t>
      </w:r>
    </w:p>
    <w:p w:rsidR="00075A2B" w:rsidRDefault="00E26BA1">
      <w:pPr>
        <w:wordWrap w:val="0"/>
        <w:adjustRightInd w:val="0"/>
        <w:spacing w:beforeLines="0"/>
        <w:ind w:firstLine="643"/>
        <w:jc w:val="left"/>
        <w:rPr>
          <w:rFonts w:ascii="仿宋" w:eastAsia="仿宋" w:hAnsi="仿宋" w:cs="仿宋"/>
          <w:b/>
          <w:sz w:val="32"/>
          <w:szCs w:val="32"/>
        </w:rPr>
      </w:pPr>
      <w:r>
        <w:rPr>
          <w:rFonts w:ascii="仿宋" w:eastAsia="仿宋" w:hAnsi="仿宋" w:cs="仿宋" w:hint="eastAsia"/>
          <w:b/>
          <w:sz w:val="32"/>
          <w:szCs w:val="32"/>
        </w:rPr>
        <w:t>【法条原文】</w:t>
      </w:r>
    </w:p>
    <w:p w:rsidR="00075A2B" w:rsidRDefault="00E26BA1">
      <w:pPr>
        <w:wordWrap w:val="0"/>
        <w:spacing w:beforeLines="0"/>
        <w:ind w:firstLine="643"/>
        <w:jc w:val="left"/>
        <w:rPr>
          <w:rFonts w:ascii="楷体" w:eastAsia="楷体" w:hAnsi="楷体" w:cs="楷体"/>
          <w:color w:val="000000"/>
          <w:kern w:val="0"/>
          <w:sz w:val="32"/>
          <w:szCs w:val="32"/>
        </w:rPr>
      </w:pPr>
      <w:r>
        <w:rPr>
          <w:rFonts w:ascii="楷体" w:eastAsia="楷体" w:hAnsi="楷体" w:cs="楷体" w:hint="eastAsia"/>
          <w:b/>
          <w:bCs/>
          <w:color w:val="000000"/>
          <w:kern w:val="0"/>
          <w:sz w:val="32"/>
          <w:szCs w:val="32"/>
        </w:rPr>
        <w:t>《广告发布登记管理规定》第十五条第二、三、四款：</w:t>
      </w:r>
      <w:r>
        <w:rPr>
          <w:rFonts w:ascii="楷体" w:eastAsia="楷体" w:hAnsi="楷体" w:cs="楷体" w:hint="eastAsia"/>
          <w:color w:val="000000"/>
          <w:kern w:val="0"/>
          <w:sz w:val="32"/>
          <w:szCs w:val="32"/>
        </w:rPr>
        <w:t>以欺骗、贿赂等不正当手段取得广告发布登记的，由工商行政管理部门依法予以撤销，处一万元以上三万元以下罚款。</w:t>
      </w:r>
    </w:p>
    <w:p w:rsidR="00075A2B" w:rsidRDefault="00E26BA1">
      <w:pPr>
        <w:wordWrap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广告发布登记事项发生变化，广告发布单位未按规定办理变更登记的，由工商行政管理部门责令限期变更；逾期仍未办理变更登记的，处一万元以上三万元以下罚款。</w:t>
      </w:r>
    </w:p>
    <w:p w:rsidR="00075A2B" w:rsidRDefault="00E26BA1">
      <w:pPr>
        <w:wordWrap w:val="0"/>
        <w:spacing w:beforeLines="0"/>
        <w:ind w:firstLine="640"/>
        <w:jc w:val="left"/>
        <w:rPr>
          <w:rFonts w:ascii="楷体" w:eastAsia="楷体" w:hAnsi="楷体" w:cs="楷体"/>
          <w:color w:val="000000"/>
          <w:kern w:val="0"/>
          <w:sz w:val="32"/>
          <w:szCs w:val="32"/>
        </w:rPr>
      </w:pPr>
      <w:r>
        <w:rPr>
          <w:rFonts w:ascii="楷体" w:eastAsia="楷体" w:hAnsi="楷体" w:cs="楷体" w:hint="eastAsia"/>
          <w:color w:val="000000"/>
          <w:kern w:val="0"/>
          <w:sz w:val="32"/>
          <w:szCs w:val="32"/>
        </w:rPr>
        <w:t>广告发布单位不按规定报送《广告业统计报表》的，由工商行政管理部门予以警告，责令改正；拒不改正的，处一万元以下罚款。</w:t>
      </w:r>
    </w:p>
    <w:p w:rsidR="00075A2B" w:rsidRDefault="00E26BA1">
      <w:pPr>
        <w:wordWrap w:val="0"/>
        <w:adjustRightInd w:val="0"/>
        <w:spacing w:beforeLines="0"/>
        <w:ind w:firstLine="643"/>
        <w:jc w:val="left"/>
        <w:rPr>
          <w:rFonts w:ascii="楷体" w:eastAsia="楷体" w:hAnsi="楷体" w:cs="楷体"/>
          <w:kern w:val="0"/>
          <w:sz w:val="32"/>
          <w:szCs w:val="32"/>
        </w:rPr>
      </w:pPr>
      <w:r>
        <w:rPr>
          <w:rFonts w:ascii="仿宋" w:eastAsia="仿宋" w:hAnsi="仿宋" w:cs="仿宋" w:hint="eastAsia"/>
          <w:b/>
          <w:sz w:val="32"/>
          <w:szCs w:val="32"/>
        </w:rPr>
        <w:t>【裁量基准】</w:t>
      </w:r>
    </w:p>
    <w:p w:rsidR="00075A2B" w:rsidRDefault="00E26BA1">
      <w:pPr>
        <w:wordWrap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（一）</w:t>
      </w:r>
      <w:r>
        <w:rPr>
          <w:rFonts w:ascii="仿宋" w:eastAsia="仿宋" w:hAnsi="仿宋" w:cs="仿宋" w:hint="eastAsia"/>
          <w:kern w:val="0"/>
          <w:sz w:val="32"/>
          <w:szCs w:val="32"/>
        </w:rPr>
        <w:t>第二款：以欺骗、贿赂等不正当手段取得广告发布登记的：</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lastRenderedPageBreak/>
        <w:t>1.</w:t>
      </w:r>
      <w:r>
        <w:rPr>
          <w:rFonts w:ascii="仿宋" w:eastAsia="仿宋" w:hAnsi="仿宋" w:cs="仿宋" w:hint="eastAsia"/>
          <w:kern w:val="0"/>
          <w:sz w:val="32"/>
          <w:szCs w:val="32"/>
        </w:rPr>
        <w:t>以欺骗、贿赂等不正当手段取得广告发布登记的，依法予以撤销，没有发布广告的，处一万元以上一万六千元以下的罚款。</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2.</w:t>
      </w:r>
      <w:r>
        <w:rPr>
          <w:rFonts w:ascii="仿宋" w:eastAsia="仿宋" w:hAnsi="仿宋" w:cs="仿宋" w:hint="eastAsia"/>
          <w:kern w:val="0"/>
          <w:sz w:val="32"/>
          <w:szCs w:val="32"/>
        </w:rPr>
        <w:t>以欺骗、贿赂等不正当手段取得广告发布登记的，依法予以撤销，发布了一至两次广告的，处一万元六千元以上两万四千元以下的罚款。</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3.</w:t>
      </w:r>
      <w:r>
        <w:rPr>
          <w:rFonts w:ascii="仿宋" w:eastAsia="仿宋" w:hAnsi="仿宋" w:cs="仿宋" w:hint="eastAsia"/>
          <w:kern w:val="0"/>
          <w:sz w:val="32"/>
          <w:szCs w:val="32"/>
        </w:rPr>
        <w:t>以欺骗、贿赂等不正当手段取得广告发布登记的，依法予以撤销，发布了两次以上广告的，处两万四千元以上三万元以下的罚款。</w:t>
      </w:r>
    </w:p>
    <w:p w:rsidR="00075A2B" w:rsidRDefault="00E26BA1">
      <w:pPr>
        <w:wordWrap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（二）</w:t>
      </w:r>
      <w:r>
        <w:rPr>
          <w:rFonts w:ascii="仿宋" w:eastAsia="仿宋" w:hAnsi="仿宋" w:cs="仿宋" w:hint="eastAsia"/>
          <w:kern w:val="0"/>
          <w:sz w:val="32"/>
          <w:szCs w:val="32"/>
        </w:rPr>
        <w:t>第三款：广告发布登记事项发生变化，广告发布单位未按规定办理变更登记的：</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1.</w:t>
      </w:r>
      <w:r>
        <w:rPr>
          <w:rFonts w:ascii="仿宋" w:eastAsia="仿宋" w:hAnsi="仿宋" w:cs="仿宋" w:hint="eastAsia"/>
          <w:kern w:val="0"/>
          <w:sz w:val="32"/>
          <w:szCs w:val="32"/>
        </w:rPr>
        <w:t>经责令限期变更后逾期未办理变更登记超过七个工作日未到十五个工作日的，处一万元以上一万六千元以下的罚款。</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2.</w:t>
      </w:r>
      <w:r>
        <w:rPr>
          <w:rFonts w:ascii="仿宋" w:eastAsia="仿宋" w:hAnsi="仿宋" w:cs="仿宋" w:hint="eastAsia"/>
          <w:kern w:val="0"/>
          <w:sz w:val="32"/>
          <w:szCs w:val="32"/>
        </w:rPr>
        <w:t>经责令限期变更后逾期未办理变更登记超过十五个工作日未到二十一个工作日的，处一万六千元以上两万四千元以下的罚款。</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3.</w:t>
      </w:r>
      <w:r>
        <w:rPr>
          <w:rFonts w:ascii="仿宋" w:eastAsia="仿宋" w:hAnsi="仿宋" w:cs="仿宋" w:hint="eastAsia"/>
          <w:kern w:val="0"/>
          <w:sz w:val="32"/>
          <w:szCs w:val="32"/>
        </w:rPr>
        <w:t>经责令限期变更后逾期未办理变更登记超过二十一个工作日以上的，处两万四千元以上三万元以下的罚款。</w:t>
      </w:r>
    </w:p>
    <w:p w:rsidR="00075A2B" w:rsidRDefault="00E26BA1">
      <w:pPr>
        <w:wordWrap w:val="0"/>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（三）</w:t>
      </w:r>
      <w:r>
        <w:rPr>
          <w:rFonts w:ascii="仿宋" w:eastAsia="仿宋" w:hAnsi="仿宋" w:cs="仿宋" w:hint="eastAsia"/>
          <w:kern w:val="0"/>
          <w:sz w:val="32"/>
          <w:szCs w:val="32"/>
        </w:rPr>
        <w:t>第四款：广告发布单位不按规定报送《广告业统计报表》的：</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1.</w:t>
      </w:r>
      <w:r>
        <w:rPr>
          <w:rFonts w:ascii="仿宋" w:eastAsia="仿宋" w:hAnsi="仿宋" w:cs="仿宋" w:hint="eastAsia"/>
          <w:kern w:val="0"/>
          <w:sz w:val="32"/>
          <w:szCs w:val="32"/>
        </w:rPr>
        <w:t>予以警告，责令改正；拒不改正的，超过规定时间七</w:t>
      </w:r>
      <w:r>
        <w:rPr>
          <w:rFonts w:ascii="仿宋" w:eastAsia="仿宋" w:hAnsi="仿宋" w:cs="仿宋" w:hint="eastAsia"/>
          <w:kern w:val="0"/>
          <w:sz w:val="32"/>
          <w:szCs w:val="32"/>
        </w:rPr>
        <w:lastRenderedPageBreak/>
        <w:t>个工作日以内的未报送的，处以三千元以下的罚款。</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2.</w:t>
      </w:r>
      <w:r>
        <w:rPr>
          <w:rFonts w:ascii="仿宋" w:eastAsia="仿宋" w:hAnsi="仿宋" w:cs="仿宋" w:hint="eastAsia"/>
          <w:kern w:val="0"/>
          <w:sz w:val="32"/>
          <w:szCs w:val="32"/>
        </w:rPr>
        <w:t>予以警告，责令改正；拒不改正的，超过规定时间七个工作日以上十四个工作日以内的未报送的，处以三千元以上六千元以下的罚款。</w:t>
      </w:r>
    </w:p>
    <w:p w:rsidR="00075A2B" w:rsidRDefault="00E26BA1">
      <w:pPr>
        <w:wordWrap w:val="0"/>
        <w:spacing w:beforeLines="0"/>
        <w:ind w:firstLine="640"/>
        <w:jc w:val="left"/>
        <w:rPr>
          <w:rFonts w:ascii="仿宋" w:eastAsia="仿宋" w:hAnsi="仿宋" w:cs="仿宋"/>
          <w:kern w:val="0"/>
          <w:sz w:val="32"/>
          <w:szCs w:val="32"/>
        </w:rPr>
      </w:pPr>
      <w:r>
        <w:rPr>
          <w:rFonts w:ascii="仿宋" w:eastAsia="仿宋" w:hAnsi="仿宋" w:cs="仿宋" w:hint="eastAsia"/>
          <w:bCs/>
          <w:kern w:val="0"/>
          <w:sz w:val="32"/>
          <w:szCs w:val="32"/>
        </w:rPr>
        <w:t>3.</w:t>
      </w:r>
      <w:r>
        <w:rPr>
          <w:rFonts w:ascii="仿宋" w:eastAsia="仿宋" w:hAnsi="仿宋" w:cs="仿宋" w:hint="eastAsia"/>
          <w:kern w:val="0"/>
          <w:sz w:val="32"/>
          <w:szCs w:val="32"/>
        </w:rPr>
        <w:t>予以警告，责令改正；拒不改正的，超过规定时间十四个工作日以上未报送的，处以六千元以上一万元以下的罚款。</w:t>
      </w:r>
    </w:p>
    <w:p w:rsidR="00075A2B" w:rsidRDefault="00075A2B">
      <w:pPr>
        <w:wordWrap w:val="0"/>
        <w:spacing w:beforeLines="0"/>
        <w:ind w:firstLine="640"/>
        <w:jc w:val="left"/>
        <w:rPr>
          <w:rFonts w:ascii="仿宋" w:eastAsia="仿宋" w:hAnsi="仿宋" w:cs="仿宋"/>
          <w:color w:val="000000"/>
          <w:kern w:val="0"/>
          <w:sz w:val="32"/>
          <w:szCs w:val="32"/>
        </w:rPr>
      </w:pPr>
    </w:p>
    <w:p w:rsidR="00075A2B" w:rsidRDefault="00E26BA1">
      <w:pPr>
        <w:pStyle w:val="a5"/>
        <w:spacing w:before="312" w:after="0"/>
        <w:ind w:firstLine="640"/>
        <w:jc w:val="both"/>
        <w:rPr>
          <w:rFonts w:ascii="黑体" w:eastAsia="黑体"/>
          <w:b w:val="0"/>
        </w:rPr>
      </w:pPr>
      <w:bookmarkStart w:id="12" w:name="_Toc55226792"/>
      <w:r>
        <w:rPr>
          <w:rFonts w:ascii="黑体" w:eastAsia="黑体" w:hint="eastAsia"/>
          <w:b w:val="0"/>
        </w:rPr>
        <w:t>九、《商业特许经营管理条例》（</w:t>
      </w:r>
      <w:r>
        <w:rPr>
          <w:rFonts w:ascii="黑体" w:eastAsia="黑体"/>
          <w:b w:val="0"/>
        </w:rPr>
        <w:t>国务院令第485号，经2007年1月31日</w:t>
      </w:r>
      <w:hyperlink r:id="rId9" w:tgtFrame="https://baike.baidu.com/item/_blank" w:history="1">
        <w:r>
          <w:rPr>
            <w:rFonts w:ascii="黑体" w:eastAsia="黑体"/>
            <w:b w:val="0"/>
          </w:rPr>
          <w:t>国务院</w:t>
        </w:r>
      </w:hyperlink>
      <w:r>
        <w:rPr>
          <w:rFonts w:ascii="黑体" w:eastAsia="黑体"/>
          <w:b w:val="0"/>
        </w:rPr>
        <w:t>第167次常务会议通过</w:t>
      </w:r>
      <w:r>
        <w:rPr>
          <w:rFonts w:ascii="黑体" w:eastAsia="黑体" w:hint="eastAsia"/>
          <w:b w:val="0"/>
        </w:rPr>
        <w:t>。）细化裁量基准</w:t>
      </w:r>
      <w:bookmarkEnd w:id="8"/>
      <w:bookmarkEnd w:id="12"/>
    </w:p>
    <w:p w:rsidR="00075A2B" w:rsidRDefault="00E26BA1" w:rsidP="00455EB3">
      <w:pPr>
        <w:spacing w:before="312"/>
        <w:ind w:firstLine="643"/>
        <w:jc w:val="left"/>
        <w:rPr>
          <w:rFonts w:ascii="仿宋" w:eastAsia="仿宋" w:hAnsi="仿宋" w:cs="仿宋"/>
          <w:b/>
          <w:bCs/>
          <w:color w:val="000000"/>
          <w:sz w:val="32"/>
          <w:szCs w:val="32"/>
        </w:rPr>
      </w:pPr>
      <w:r>
        <w:rPr>
          <w:rFonts w:ascii="仿宋" w:eastAsia="仿宋" w:hAnsi="仿宋" w:cs="仿宋" w:hint="eastAsia"/>
          <w:b/>
          <w:bCs/>
          <w:color w:val="000000"/>
          <w:kern w:val="0"/>
          <w:sz w:val="32"/>
          <w:szCs w:val="32"/>
        </w:rPr>
        <w:t>第十九条  违反</w:t>
      </w:r>
      <w:r>
        <w:rPr>
          <w:rFonts w:ascii="仿宋" w:eastAsia="仿宋" w:hAnsi="仿宋" w:cs="仿宋" w:hint="eastAsia"/>
          <w:b/>
          <w:snapToGrid w:val="0"/>
          <w:color w:val="000000"/>
          <w:kern w:val="0"/>
          <w:sz w:val="32"/>
          <w:szCs w:val="32"/>
        </w:rPr>
        <w:t>《商业特许经营管理条例》第二十七条第一款</w:t>
      </w:r>
      <w:r>
        <w:rPr>
          <w:rFonts w:ascii="仿宋" w:eastAsia="仿宋" w:hAnsi="仿宋" w:cs="仿宋" w:hint="eastAsia"/>
          <w:b/>
          <w:bCs/>
          <w:color w:val="000000"/>
          <w:sz w:val="32"/>
          <w:szCs w:val="32"/>
        </w:rPr>
        <w:t>：</w:t>
      </w:r>
    </w:p>
    <w:p w:rsidR="00075A2B" w:rsidRDefault="00E26BA1">
      <w:pPr>
        <w:adjustRightInd w:val="0"/>
        <w:spacing w:beforeLines="0"/>
        <w:ind w:firstLine="643"/>
        <w:jc w:val="left"/>
        <w:rPr>
          <w:rFonts w:ascii="楷体" w:eastAsia="楷体" w:hAnsi="楷体" w:cs="楷体"/>
          <w:b/>
          <w:bCs/>
          <w:sz w:val="32"/>
          <w:szCs w:val="32"/>
        </w:rPr>
      </w:pPr>
      <w:r>
        <w:rPr>
          <w:rFonts w:ascii="仿宋" w:eastAsia="仿宋" w:hAnsi="仿宋" w:cs="仿宋" w:hint="eastAsia"/>
          <w:b/>
          <w:sz w:val="32"/>
          <w:szCs w:val="32"/>
        </w:rPr>
        <w:t>【法条原文】</w:t>
      </w:r>
    </w:p>
    <w:p w:rsidR="00075A2B" w:rsidRDefault="00E26BA1">
      <w:pPr>
        <w:spacing w:beforeLines="0"/>
        <w:ind w:firstLine="643"/>
        <w:rPr>
          <w:rFonts w:ascii="楷体" w:eastAsia="楷体" w:hAnsi="楷体" w:cs="楷体"/>
          <w:color w:val="000000"/>
          <w:sz w:val="32"/>
          <w:szCs w:val="32"/>
        </w:rPr>
      </w:pPr>
      <w:r>
        <w:rPr>
          <w:rFonts w:ascii="楷体" w:eastAsia="楷体" w:hAnsi="楷体" w:cs="楷体" w:hint="eastAsia"/>
          <w:b/>
          <w:snapToGrid w:val="0"/>
          <w:color w:val="000000"/>
          <w:kern w:val="0"/>
          <w:sz w:val="32"/>
          <w:szCs w:val="32"/>
        </w:rPr>
        <w:t>《商业特许经营管理条例》第二十七条第一款：</w:t>
      </w:r>
      <w:r>
        <w:rPr>
          <w:rFonts w:ascii="楷体" w:eastAsia="楷体" w:hAnsi="楷体" w:cs="楷体" w:hint="eastAsia"/>
          <w:color w:val="000000"/>
          <w:sz w:val="32"/>
          <w:szCs w:val="32"/>
        </w:rPr>
        <w:t>特许人违反本条例第十七条第二款规定的，由工商行政管理部门责令改正，处三万元以上十万元以下的罚款；情节严重的，处十万元以上三十万元以下的罚款，并予以公告；构成犯罪的，依法追究刑事责任。</w:t>
      </w:r>
    </w:p>
    <w:p w:rsidR="00075A2B" w:rsidRDefault="00E26BA1">
      <w:pPr>
        <w:adjustRightInd w:val="0"/>
        <w:spacing w:beforeLines="0"/>
        <w:ind w:firstLine="643"/>
        <w:jc w:val="left"/>
        <w:rPr>
          <w:rFonts w:ascii="仿宋" w:eastAsia="仿宋" w:hAnsi="仿宋" w:cs="仿宋"/>
          <w:b/>
          <w:bCs/>
          <w:sz w:val="32"/>
          <w:szCs w:val="32"/>
        </w:rPr>
      </w:pPr>
      <w:r>
        <w:rPr>
          <w:rFonts w:ascii="仿宋" w:eastAsia="仿宋" w:hAnsi="仿宋" w:cs="仿宋" w:hint="eastAsia"/>
          <w:b/>
          <w:sz w:val="32"/>
          <w:szCs w:val="32"/>
        </w:rPr>
        <w:t>【裁量基准】</w:t>
      </w:r>
    </w:p>
    <w:p w:rsidR="00075A2B" w:rsidRDefault="00E26BA1">
      <w:pPr>
        <w:spacing w:beforeLines="0"/>
        <w:ind w:firstLine="643"/>
        <w:rPr>
          <w:rFonts w:ascii="仿宋" w:eastAsia="仿宋" w:hAnsi="仿宋" w:cs="仿宋"/>
          <w:color w:val="000000"/>
          <w:sz w:val="32"/>
          <w:szCs w:val="32"/>
        </w:rPr>
      </w:pPr>
      <w:r>
        <w:rPr>
          <w:rFonts w:ascii="仿宋" w:eastAsia="仿宋" w:hAnsi="仿宋" w:cs="仿宋" w:hint="eastAsia"/>
          <w:b/>
          <w:bCs/>
          <w:color w:val="000000"/>
          <w:sz w:val="32"/>
          <w:szCs w:val="32"/>
        </w:rPr>
        <w:t>（一）</w:t>
      </w:r>
      <w:r>
        <w:rPr>
          <w:rFonts w:ascii="仿宋" w:eastAsia="仿宋" w:hAnsi="仿宋" w:cs="仿宋" w:hint="eastAsia"/>
          <w:color w:val="000000"/>
          <w:sz w:val="32"/>
          <w:szCs w:val="32"/>
        </w:rPr>
        <w:t>特许人在推广、宣传活动中，有欺骗、误导的行</w:t>
      </w:r>
      <w:r>
        <w:rPr>
          <w:rFonts w:ascii="仿宋" w:eastAsia="仿宋" w:hAnsi="仿宋" w:cs="仿宋" w:hint="eastAsia"/>
          <w:color w:val="000000"/>
          <w:sz w:val="32"/>
          <w:szCs w:val="32"/>
        </w:rPr>
        <w:lastRenderedPageBreak/>
        <w:t>为，或者发布的广告中含有宣传被特许人从事特许经营活动收益的内容，责令改正，并处三万元的罚款；</w:t>
      </w:r>
    </w:p>
    <w:p w:rsidR="00075A2B" w:rsidRDefault="00E26BA1">
      <w:pPr>
        <w:spacing w:beforeLines="0"/>
        <w:ind w:firstLine="643"/>
        <w:rPr>
          <w:rFonts w:ascii="仿宋" w:eastAsia="仿宋" w:hAnsi="仿宋" w:cs="仿宋"/>
          <w:color w:val="000000"/>
          <w:sz w:val="32"/>
          <w:szCs w:val="32"/>
        </w:rPr>
      </w:pPr>
      <w:r>
        <w:rPr>
          <w:rFonts w:ascii="仿宋" w:eastAsia="仿宋" w:hAnsi="仿宋" w:cs="仿宋" w:hint="eastAsia"/>
          <w:b/>
          <w:bCs/>
          <w:color w:val="000000"/>
          <w:sz w:val="32"/>
          <w:szCs w:val="32"/>
        </w:rPr>
        <w:t>（二）</w:t>
      </w:r>
      <w:r>
        <w:rPr>
          <w:rFonts w:ascii="仿宋" w:eastAsia="仿宋" w:hAnsi="仿宋" w:cs="仿宋" w:hint="eastAsia"/>
          <w:color w:val="000000"/>
          <w:sz w:val="32"/>
          <w:szCs w:val="32"/>
        </w:rPr>
        <w:t>已造成损害的，并处三万元以上五万元以下的罚款；</w:t>
      </w:r>
    </w:p>
    <w:p w:rsidR="00075A2B" w:rsidRDefault="00E26BA1">
      <w:pPr>
        <w:spacing w:beforeLines="0"/>
        <w:ind w:firstLine="643"/>
        <w:rPr>
          <w:rFonts w:ascii="仿宋" w:eastAsia="仿宋" w:hAnsi="仿宋" w:cs="仿宋"/>
          <w:color w:val="000000"/>
          <w:sz w:val="32"/>
          <w:szCs w:val="32"/>
        </w:rPr>
      </w:pPr>
      <w:r>
        <w:rPr>
          <w:rFonts w:ascii="仿宋" w:eastAsia="仿宋" w:hAnsi="仿宋" w:cs="仿宋" w:hint="eastAsia"/>
          <w:b/>
          <w:bCs/>
          <w:color w:val="000000"/>
          <w:sz w:val="32"/>
          <w:szCs w:val="32"/>
        </w:rPr>
        <w:t>（三）</w:t>
      </w:r>
      <w:r>
        <w:rPr>
          <w:rFonts w:ascii="仿宋" w:eastAsia="仿宋" w:hAnsi="仿宋" w:cs="仿宋" w:hint="eastAsia"/>
          <w:color w:val="000000"/>
          <w:sz w:val="32"/>
          <w:szCs w:val="32"/>
        </w:rPr>
        <w:t>已造成损害，涉及不超过十人（含法人或其他组织，下同）的，并处五万元以上十万元以下的罚款；</w:t>
      </w:r>
    </w:p>
    <w:p w:rsidR="00075A2B" w:rsidRDefault="00E26BA1">
      <w:pPr>
        <w:spacing w:beforeLines="0"/>
        <w:ind w:firstLine="643"/>
        <w:rPr>
          <w:rFonts w:ascii="仿宋" w:eastAsia="仿宋" w:hAnsi="仿宋" w:cs="仿宋"/>
          <w:color w:val="000000"/>
          <w:sz w:val="32"/>
          <w:szCs w:val="32"/>
        </w:rPr>
      </w:pPr>
      <w:r>
        <w:rPr>
          <w:rFonts w:ascii="仿宋" w:eastAsia="仿宋" w:hAnsi="仿宋" w:cs="仿宋" w:hint="eastAsia"/>
          <w:b/>
          <w:bCs/>
          <w:color w:val="000000"/>
          <w:sz w:val="32"/>
          <w:szCs w:val="32"/>
        </w:rPr>
        <w:t>（四）</w:t>
      </w:r>
      <w:r>
        <w:rPr>
          <w:rFonts w:ascii="仿宋" w:eastAsia="仿宋" w:hAnsi="仿宋" w:cs="仿宋" w:hint="eastAsia"/>
          <w:color w:val="000000"/>
          <w:sz w:val="32"/>
          <w:szCs w:val="32"/>
        </w:rPr>
        <w:t>有单个财产损害五千元以上，或涉及范围超过十人不超过二十人的，视为情节严重，并处十万元以上十八万元以下的罚款，并予以公告；</w:t>
      </w:r>
    </w:p>
    <w:p w:rsidR="00075A2B" w:rsidRDefault="00E26BA1">
      <w:pPr>
        <w:spacing w:beforeLines="0"/>
        <w:ind w:firstLine="643"/>
        <w:rPr>
          <w:rFonts w:ascii="仿宋" w:eastAsia="仿宋" w:hAnsi="仿宋" w:cs="仿宋"/>
          <w:color w:val="000000"/>
          <w:sz w:val="32"/>
          <w:szCs w:val="32"/>
        </w:rPr>
      </w:pPr>
      <w:r>
        <w:rPr>
          <w:rFonts w:ascii="仿宋" w:eastAsia="仿宋" w:hAnsi="仿宋" w:cs="仿宋" w:hint="eastAsia"/>
          <w:b/>
          <w:bCs/>
          <w:color w:val="000000"/>
          <w:sz w:val="32"/>
          <w:szCs w:val="32"/>
        </w:rPr>
        <w:t>（五）</w:t>
      </w:r>
      <w:r>
        <w:rPr>
          <w:rFonts w:ascii="仿宋" w:eastAsia="仿宋" w:hAnsi="仿宋" w:cs="仿宋" w:hint="eastAsia"/>
          <w:color w:val="000000"/>
          <w:sz w:val="32"/>
          <w:szCs w:val="32"/>
        </w:rPr>
        <w:t>造成财产损害涉及范围超过二十人不超过三十人的，并处十八万元以上二十五万元以下的罚款，并予以公告；</w:t>
      </w:r>
    </w:p>
    <w:p w:rsidR="00075A2B" w:rsidRDefault="00E26BA1">
      <w:pPr>
        <w:spacing w:beforeLines="0"/>
        <w:ind w:firstLine="643"/>
        <w:rPr>
          <w:rFonts w:ascii="仿宋" w:eastAsia="仿宋" w:hAnsi="仿宋" w:cs="仿宋"/>
          <w:color w:val="000000"/>
          <w:sz w:val="32"/>
          <w:szCs w:val="32"/>
        </w:rPr>
      </w:pPr>
      <w:r>
        <w:rPr>
          <w:rFonts w:ascii="仿宋" w:eastAsia="仿宋" w:hAnsi="仿宋" w:cs="仿宋" w:hint="eastAsia"/>
          <w:b/>
          <w:bCs/>
          <w:color w:val="000000"/>
          <w:sz w:val="32"/>
          <w:szCs w:val="32"/>
        </w:rPr>
        <w:t>（六）</w:t>
      </w:r>
      <w:r>
        <w:rPr>
          <w:rFonts w:ascii="仿宋" w:eastAsia="仿宋" w:hAnsi="仿宋" w:cs="仿宋" w:hint="eastAsia"/>
          <w:color w:val="000000"/>
          <w:sz w:val="32"/>
          <w:szCs w:val="32"/>
        </w:rPr>
        <w:t>造成财产损害涉及范围超过三十人的，并处二十五万元以上三十万元以下的罚款，并予以公告。</w:t>
      </w:r>
    </w:p>
    <w:p w:rsidR="00075A2B" w:rsidRDefault="00075A2B">
      <w:pPr>
        <w:spacing w:beforeLines="0"/>
        <w:ind w:firstLine="640"/>
        <w:rPr>
          <w:rFonts w:ascii="仿宋" w:eastAsia="仿宋" w:hAnsi="仿宋" w:cs="仿宋"/>
          <w:color w:val="000000"/>
          <w:sz w:val="32"/>
          <w:szCs w:val="32"/>
        </w:rPr>
      </w:pPr>
    </w:p>
    <w:p w:rsidR="00075A2B" w:rsidRDefault="00E26BA1">
      <w:pPr>
        <w:pStyle w:val="a5"/>
        <w:spacing w:before="312" w:after="0"/>
        <w:ind w:firstLine="640"/>
        <w:jc w:val="both"/>
        <w:rPr>
          <w:rFonts w:ascii="黑体" w:eastAsia="黑体"/>
          <w:b w:val="0"/>
        </w:rPr>
      </w:pPr>
      <w:bookmarkStart w:id="13" w:name="_Toc55226793"/>
      <w:r>
        <w:rPr>
          <w:rFonts w:ascii="黑体" w:eastAsia="黑体" w:hint="eastAsia"/>
          <w:b w:val="0"/>
        </w:rPr>
        <w:t>十、《人才市场管理规定》（2001年9月11日人事部、国家工商行政管理总局令第1号公布，2019年12月31日《人力资源社会保障部关于修改部分规章的决定》第四次修订。）细化裁量基准</w:t>
      </w:r>
      <w:bookmarkEnd w:id="13"/>
    </w:p>
    <w:p w:rsidR="00075A2B" w:rsidRDefault="00E26BA1" w:rsidP="00455EB3">
      <w:pPr>
        <w:spacing w:before="312"/>
        <w:ind w:firstLine="643"/>
        <w:jc w:val="left"/>
        <w:rPr>
          <w:rFonts w:ascii="仿宋" w:eastAsia="仿宋" w:hAnsi="仿宋" w:cs="仿宋"/>
          <w:b/>
          <w:bCs/>
          <w:color w:val="000000"/>
          <w:sz w:val="32"/>
          <w:szCs w:val="32"/>
        </w:rPr>
      </w:pPr>
      <w:r>
        <w:rPr>
          <w:rFonts w:ascii="仿宋" w:eastAsia="仿宋" w:hAnsi="仿宋" w:cs="仿宋" w:hint="eastAsia"/>
          <w:b/>
          <w:bCs/>
          <w:color w:val="000000"/>
          <w:kern w:val="0"/>
          <w:sz w:val="32"/>
          <w:szCs w:val="32"/>
        </w:rPr>
        <w:t>第二十条  违反</w:t>
      </w:r>
      <w:r>
        <w:rPr>
          <w:rFonts w:ascii="仿宋" w:eastAsia="仿宋" w:hAnsi="仿宋" w:cs="仿宋" w:hint="eastAsia"/>
          <w:b/>
          <w:snapToGrid w:val="0"/>
          <w:color w:val="000000"/>
          <w:kern w:val="0"/>
          <w:sz w:val="32"/>
          <w:szCs w:val="32"/>
        </w:rPr>
        <w:t>《人才市场规定》第二十八条第二款</w:t>
      </w:r>
      <w:r>
        <w:rPr>
          <w:rFonts w:ascii="仿宋" w:eastAsia="仿宋" w:hAnsi="仿宋" w:cs="仿宋" w:hint="eastAsia"/>
          <w:b/>
          <w:bCs/>
          <w:color w:val="000000"/>
          <w:sz w:val="32"/>
          <w:szCs w:val="32"/>
        </w:rPr>
        <w:t>：</w:t>
      </w:r>
    </w:p>
    <w:p w:rsidR="00075A2B" w:rsidRDefault="00E26BA1">
      <w:pPr>
        <w:adjustRightInd w:val="0"/>
        <w:spacing w:beforeLines="0"/>
        <w:ind w:firstLine="643"/>
        <w:jc w:val="left"/>
        <w:rPr>
          <w:rFonts w:ascii="仿宋" w:eastAsia="仿宋" w:hAnsi="仿宋" w:cs="仿宋"/>
          <w:sz w:val="32"/>
          <w:szCs w:val="32"/>
        </w:rPr>
      </w:pPr>
      <w:r>
        <w:rPr>
          <w:rFonts w:ascii="仿宋" w:eastAsia="仿宋" w:hAnsi="仿宋" w:cs="仿宋" w:hint="eastAsia"/>
          <w:b/>
          <w:sz w:val="32"/>
          <w:szCs w:val="32"/>
        </w:rPr>
        <w:t>【法条原文】</w:t>
      </w:r>
    </w:p>
    <w:p w:rsidR="00075A2B" w:rsidRDefault="00E26BA1">
      <w:pPr>
        <w:spacing w:beforeLines="0"/>
        <w:ind w:firstLine="643"/>
        <w:rPr>
          <w:rFonts w:ascii="楷体" w:eastAsia="楷体" w:hAnsi="楷体" w:cs="楷体"/>
          <w:color w:val="000000"/>
          <w:sz w:val="32"/>
          <w:szCs w:val="32"/>
        </w:rPr>
      </w:pPr>
      <w:r>
        <w:rPr>
          <w:rFonts w:ascii="楷体" w:eastAsia="楷体" w:hAnsi="楷体" w:cs="楷体" w:hint="eastAsia"/>
          <w:b/>
          <w:bCs/>
          <w:color w:val="000000"/>
          <w:sz w:val="32"/>
          <w:szCs w:val="32"/>
        </w:rPr>
        <w:t xml:space="preserve">《人才市场管理规定》第三十八条第二款 </w:t>
      </w:r>
      <w:r>
        <w:rPr>
          <w:rFonts w:ascii="楷体" w:eastAsia="楷体" w:hAnsi="楷体" w:cs="楷体" w:hint="eastAsia"/>
          <w:color w:val="000000"/>
          <w:sz w:val="32"/>
          <w:szCs w:val="32"/>
        </w:rPr>
        <w:t>人才中介服</w:t>
      </w:r>
      <w:r>
        <w:rPr>
          <w:rFonts w:ascii="楷体" w:eastAsia="楷体" w:hAnsi="楷体" w:cs="楷体" w:hint="eastAsia"/>
          <w:color w:val="000000"/>
          <w:sz w:val="32"/>
          <w:szCs w:val="32"/>
        </w:rPr>
        <w:lastRenderedPageBreak/>
        <w:t>务机构超出许可业务范围发布广告、广告发布者为超出许可业务范围或无许可证的中介服务机构发布广告的，由工商行政管理部门处以10000元以下罚款；有违法所得的，可处以不超过违法所得3倍的罚款，但最高不得超过30000元。</w:t>
      </w:r>
    </w:p>
    <w:p w:rsidR="00075A2B" w:rsidRDefault="00E26BA1">
      <w:pPr>
        <w:spacing w:beforeLines="0"/>
        <w:ind w:firstLine="643"/>
        <w:rPr>
          <w:rFonts w:ascii="楷体" w:eastAsia="楷体" w:hAnsi="楷体" w:cs="楷体"/>
          <w:sz w:val="32"/>
          <w:szCs w:val="32"/>
        </w:rPr>
      </w:pPr>
      <w:r>
        <w:rPr>
          <w:rFonts w:ascii="仿宋" w:eastAsia="仿宋" w:hAnsi="仿宋" w:cs="仿宋" w:hint="eastAsia"/>
          <w:b/>
          <w:sz w:val="32"/>
          <w:szCs w:val="32"/>
        </w:rPr>
        <w:t>【裁量基准】</w:t>
      </w:r>
    </w:p>
    <w:p w:rsidR="00075A2B" w:rsidRDefault="00E26BA1">
      <w:pPr>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（一）</w:t>
      </w:r>
      <w:r>
        <w:rPr>
          <w:rFonts w:ascii="仿宋" w:eastAsia="仿宋" w:hAnsi="仿宋" w:cs="仿宋" w:hint="eastAsia"/>
          <w:kern w:val="0"/>
          <w:sz w:val="32"/>
          <w:szCs w:val="32"/>
        </w:rPr>
        <w:t>首次发布违反本规定广告的，处违法所得一倍以下罚款，但最高不超过一万元，没有违法所得的，处以三千元以下的罚款。</w:t>
      </w:r>
    </w:p>
    <w:p w:rsidR="00075A2B" w:rsidRDefault="00E26BA1">
      <w:pPr>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（二）</w:t>
      </w:r>
      <w:r>
        <w:rPr>
          <w:rFonts w:ascii="仿宋" w:eastAsia="仿宋" w:hAnsi="仿宋" w:cs="仿宋" w:hint="eastAsia"/>
          <w:kern w:val="0"/>
          <w:sz w:val="32"/>
          <w:szCs w:val="32"/>
        </w:rPr>
        <w:t>两年内再次发布违反本规定广告的，处违法所得一倍以上二倍以下罚款，但最高不超过二万元，没有违法所得的，处以三千元以上七千元以下的罚款。</w:t>
      </w:r>
    </w:p>
    <w:p w:rsidR="00075A2B" w:rsidRDefault="00E26BA1">
      <w:pPr>
        <w:spacing w:beforeLines="0"/>
        <w:ind w:firstLine="643"/>
        <w:jc w:val="left"/>
        <w:rPr>
          <w:rFonts w:ascii="仿宋" w:eastAsia="仿宋" w:hAnsi="仿宋" w:cs="仿宋"/>
          <w:kern w:val="0"/>
          <w:sz w:val="32"/>
          <w:szCs w:val="32"/>
        </w:rPr>
      </w:pPr>
      <w:r>
        <w:rPr>
          <w:rFonts w:ascii="仿宋" w:eastAsia="仿宋" w:hAnsi="仿宋" w:cs="仿宋" w:hint="eastAsia"/>
          <w:b/>
          <w:bCs/>
          <w:kern w:val="0"/>
          <w:sz w:val="32"/>
          <w:szCs w:val="32"/>
        </w:rPr>
        <w:t>（三）</w:t>
      </w:r>
      <w:r>
        <w:rPr>
          <w:rFonts w:ascii="仿宋" w:eastAsia="仿宋" w:hAnsi="仿宋" w:cs="仿宋" w:hint="eastAsia"/>
          <w:kern w:val="0"/>
          <w:sz w:val="32"/>
          <w:szCs w:val="32"/>
        </w:rPr>
        <w:t>两年内发布三次以上违反本规定广告的，或有其他严重情节的，处违法所得二倍以上三倍以下，但最高不超过三万元，没有违法所得的，处以七千元以上一万元以下的罚款。</w:t>
      </w:r>
    </w:p>
    <w:p w:rsidR="00075A2B" w:rsidRDefault="00075A2B">
      <w:pPr>
        <w:spacing w:beforeLines="0"/>
        <w:ind w:firstLine="640"/>
        <w:rPr>
          <w:rFonts w:ascii="楷体" w:eastAsia="楷体" w:hAnsi="楷体" w:cs="楷体"/>
          <w:color w:val="000000"/>
          <w:sz w:val="32"/>
          <w:szCs w:val="32"/>
        </w:rPr>
      </w:pPr>
    </w:p>
    <w:p w:rsidR="00075A2B" w:rsidRDefault="00075A2B">
      <w:pPr>
        <w:spacing w:beforeLines="0"/>
        <w:ind w:firstLine="640"/>
        <w:rPr>
          <w:rFonts w:ascii="楷体" w:eastAsia="楷体" w:hAnsi="楷体" w:cs="楷体"/>
          <w:color w:val="000000"/>
          <w:sz w:val="32"/>
          <w:szCs w:val="32"/>
        </w:rPr>
      </w:pPr>
    </w:p>
    <w:p w:rsidR="00075A2B" w:rsidRDefault="00075A2B">
      <w:pPr>
        <w:spacing w:beforeLines="0"/>
        <w:ind w:firstLine="640"/>
        <w:rPr>
          <w:rFonts w:ascii="楷体" w:eastAsia="楷体" w:hAnsi="楷体" w:cs="楷体"/>
          <w:color w:val="000000"/>
          <w:sz w:val="32"/>
          <w:szCs w:val="32"/>
        </w:rPr>
      </w:pPr>
    </w:p>
    <w:p w:rsidR="00075A2B" w:rsidRDefault="00075A2B">
      <w:pPr>
        <w:spacing w:beforeLines="0"/>
        <w:ind w:firstLine="420"/>
      </w:pPr>
    </w:p>
    <w:sectPr w:rsidR="00075A2B" w:rsidSect="00075A2B">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A2B" w:rsidRDefault="00075A2B" w:rsidP="00E26BA1">
      <w:pPr>
        <w:spacing w:before="240"/>
        <w:ind w:firstLine="420"/>
      </w:pPr>
      <w:r>
        <w:separator/>
      </w:r>
    </w:p>
  </w:endnote>
  <w:endnote w:type="continuationSeparator" w:id="1">
    <w:p w:rsidR="00075A2B" w:rsidRDefault="00075A2B" w:rsidP="00E26BA1">
      <w:pPr>
        <w:spacing w:before="240"/>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A2B" w:rsidRDefault="00075A2B">
    <w:pPr>
      <w:pStyle w:val="a3"/>
      <w:spacing w:before="24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A2B" w:rsidRDefault="00075A2B">
    <w:pPr>
      <w:pStyle w:val="a3"/>
      <w:spacing w:before="240"/>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A2B" w:rsidRDefault="00075A2B">
    <w:pPr>
      <w:pStyle w:val="a3"/>
      <w:spacing w:before="24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A2B" w:rsidRDefault="00075A2B" w:rsidP="00E26BA1">
      <w:pPr>
        <w:spacing w:before="240"/>
        <w:ind w:firstLine="420"/>
      </w:pPr>
      <w:r>
        <w:separator/>
      </w:r>
    </w:p>
  </w:footnote>
  <w:footnote w:type="continuationSeparator" w:id="1">
    <w:p w:rsidR="00075A2B" w:rsidRDefault="00075A2B" w:rsidP="00E26BA1">
      <w:pPr>
        <w:spacing w:before="240"/>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A2B" w:rsidRDefault="00075A2B">
    <w:pPr>
      <w:pStyle w:val="a4"/>
      <w:spacing w:before="24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A2B" w:rsidRDefault="00075A2B">
    <w:pPr>
      <w:pStyle w:val="a4"/>
      <w:spacing w:before="240"/>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A2B" w:rsidRDefault="00075A2B">
    <w:pPr>
      <w:pStyle w:val="a4"/>
      <w:spacing w:before="240"/>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7358E"/>
    <w:multiLevelType w:val="multilevel"/>
    <w:tmpl w:val="5107358E"/>
    <w:lvl w:ilvl="0">
      <w:start w:val="5"/>
      <w:numFmt w:val="japaneseCounting"/>
      <w:lvlText w:val="第%1条"/>
      <w:lvlJc w:val="left"/>
      <w:pPr>
        <w:ind w:left="2073" w:hanging="1080"/>
      </w:pPr>
      <w:rPr>
        <w:rFonts w:hint="default"/>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1">
    <w:nsid w:val="5FCF2A9C"/>
    <w:multiLevelType w:val="singleLevel"/>
    <w:tmpl w:val="5FCF2A9C"/>
    <w:lvl w:ilvl="0">
      <w:start w:val="11"/>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419F1"/>
    <w:rsid w:val="00075A2B"/>
    <w:rsid w:val="000E0C1A"/>
    <w:rsid w:val="0010682A"/>
    <w:rsid w:val="001F307E"/>
    <w:rsid w:val="00230BEF"/>
    <w:rsid w:val="002D14F2"/>
    <w:rsid w:val="00315425"/>
    <w:rsid w:val="00332ADD"/>
    <w:rsid w:val="003D1BBF"/>
    <w:rsid w:val="00455EB3"/>
    <w:rsid w:val="00511C85"/>
    <w:rsid w:val="00961D0A"/>
    <w:rsid w:val="00A46D4C"/>
    <w:rsid w:val="00A80852"/>
    <w:rsid w:val="00B419F1"/>
    <w:rsid w:val="00C22C23"/>
    <w:rsid w:val="00C42A3E"/>
    <w:rsid w:val="00D83DC1"/>
    <w:rsid w:val="00DB10E7"/>
    <w:rsid w:val="00E26BA1"/>
    <w:rsid w:val="00ED13BF"/>
    <w:rsid w:val="010B3F67"/>
    <w:rsid w:val="02685E10"/>
    <w:rsid w:val="07244344"/>
    <w:rsid w:val="07977C1F"/>
    <w:rsid w:val="098F66C4"/>
    <w:rsid w:val="0A7941DF"/>
    <w:rsid w:val="0C6A4458"/>
    <w:rsid w:val="0C7A46C1"/>
    <w:rsid w:val="0D46503A"/>
    <w:rsid w:val="0D9A00C3"/>
    <w:rsid w:val="0DF34C92"/>
    <w:rsid w:val="0E5D3AA4"/>
    <w:rsid w:val="0E873C44"/>
    <w:rsid w:val="0F714820"/>
    <w:rsid w:val="10201072"/>
    <w:rsid w:val="116B55DF"/>
    <w:rsid w:val="14866306"/>
    <w:rsid w:val="17494532"/>
    <w:rsid w:val="17553040"/>
    <w:rsid w:val="180F5363"/>
    <w:rsid w:val="19DD18AA"/>
    <w:rsid w:val="1A5A5380"/>
    <w:rsid w:val="1B7A1DEA"/>
    <w:rsid w:val="1D345FE8"/>
    <w:rsid w:val="1F2544BB"/>
    <w:rsid w:val="1FF7743D"/>
    <w:rsid w:val="20981822"/>
    <w:rsid w:val="20EF4527"/>
    <w:rsid w:val="212054B1"/>
    <w:rsid w:val="22210032"/>
    <w:rsid w:val="24940FD3"/>
    <w:rsid w:val="24CC3382"/>
    <w:rsid w:val="24D90ECF"/>
    <w:rsid w:val="252805E2"/>
    <w:rsid w:val="25C02B52"/>
    <w:rsid w:val="25F8372E"/>
    <w:rsid w:val="26771BE9"/>
    <w:rsid w:val="275C3177"/>
    <w:rsid w:val="27AE37BC"/>
    <w:rsid w:val="282E1985"/>
    <w:rsid w:val="28695063"/>
    <w:rsid w:val="298638CD"/>
    <w:rsid w:val="2B4526A8"/>
    <w:rsid w:val="2C8231A6"/>
    <w:rsid w:val="2E044A20"/>
    <w:rsid w:val="31053539"/>
    <w:rsid w:val="315279F7"/>
    <w:rsid w:val="35E463B5"/>
    <w:rsid w:val="36405729"/>
    <w:rsid w:val="371D6876"/>
    <w:rsid w:val="393F7B4D"/>
    <w:rsid w:val="39BF28E9"/>
    <w:rsid w:val="3ADA4573"/>
    <w:rsid w:val="3C3E08A7"/>
    <w:rsid w:val="3D5451EF"/>
    <w:rsid w:val="3DBF161D"/>
    <w:rsid w:val="3DE45FD3"/>
    <w:rsid w:val="3E731BB8"/>
    <w:rsid w:val="3F3A7713"/>
    <w:rsid w:val="3F6948E5"/>
    <w:rsid w:val="3F867555"/>
    <w:rsid w:val="40F1024C"/>
    <w:rsid w:val="42A64E24"/>
    <w:rsid w:val="42D36227"/>
    <w:rsid w:val="443C3524"/>
    <w:rsid w:val="45105192"/>
    <w:rsid w:val="455639CE"/>
    <w:rsid w:val="45821E06"/>
    <w:rsid w:val="462E76C1"/>
    <w:rsid w:val="47617023"/>
    <w:rsid w:val="48666836"/>
    <w:rsid w:val="48D42BE1"/>
    <w:rsid w:val="498449D0"/>
    <w:rsid w:val="4A677F63"/>
    <w:rsid w:val="4C3D64D6"/>
    <w:rsid w:val="4D026197"/>
    <w:rsid w:val="4D133149"/>
    <w:rsid w:val="4EA408CD"/>
    <w:rsid w:val="4EE41FAA"/>
    <w:rsid w:val="4F9C6673"/>
    <w:rsid w:val="4FD33B89"/>
    <w:rsid w:val="50C01926"/>
    <w:rsid w:val="529C2490"/>
    <w:rsid w:val="52EE5985"/>
    <w:rsid w:val="53F10E62"/>
    <w:rsid w:val="547E289F"/>
    <w:rsid w:val="55FA4078"/>
    <w:rsid w:val="566A2430"/>
    <w:rsid w:val="568757C8"/>
    <w:rsid w:val="57584170"/>
    <w:rsid w:val="5BE706C3"/>
    <w:rsid w:val="5E8A0FB8"/>
    <w:rsid w:val="5EE12095"/>
    <w:rsid w:val="5EF80A3E"/>
    <w:rsid w:val="6030606B"/>
    <w:rsid w:val="6086531E"/>
    <w:rsid w:val="60A133F5"/>
    <w:rsid w:val="60E547D7"/>
    <w:rsid w:val="62707B2F"/>
    <w:rsid w:val="634B35F3"/>
    <w:rsid w:val="64984379"/>
    <w:rsid w:val="6538671C"/>
    <w:rsid w:val="65421DE7"/>
    <w:rsid w:val="66241030"/>
    <w:rsid w:val="67C540EB"/>
    <w:rsid w:val="68642D36"/>
    <w:rsid w:val="68992F5A"/>
    <w:rsid w:val="69FC56FA"/>
    <w:rsid w:val="6A204968"/>
    <w:rsid w:val="6A6D50EB"/>
    <w:rsid w:val="6C3C7CCE"/>
    <w:rsid w:val="6D6F7AD1"/>
    <w:rsid w:val="6E2166D6"/>
    <w:rsid w:val="6EF0594D"/>
    <w:rsid w:val="6FBE7C99"/>
    <w:rsid w:val="70CC27AD"/>
    <w:rsid w:val="7225558E"/>
    <w:rsid w:val="73936217"/>
    <w:rsid w:val="74267D61"/>
    <w:rsid w:val="75E03A46"/>
    <w:rsid w:val="75F61AA5"/>
    <w:rsid w:val="76150834"/>
    <w:rsid w:val="786D5139"/>
    <w:rsid w:val="78A45E74"/>
    <w:rsid w:val="7A1D53CA"/>
    <w:rsid w:val="7B536A15"/>
    <w:rsid w:val="7C751F8B"/>
    <w:rsid w:val="7CBE3BFA"/>
    <w:rsid w:val="7E205F1A"/>
    <w:rsid w:val="7E8E4D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A2B"/>
    <w:pPr>
      <w:widowControl w:val="0"/>
      <w:spacing w:beforeLines="100"/>
      <w:ind w:firstLineChars="200" w:firstLine="200"/>
      <w:jc w:val="both"/>
    </w:pPr>
    <w:rPr>
      <w:rFonts w:ascii="Calibri" w:hAnsi="Calibri"/>
      <w:kern w:val="2"/>
      <w:sz w:val="21"/>
      <w:szCs w:val="22"/>
    </w:rPr>
  </w:style>
  <w:style w:type="paragraph" w:styleId="1">
    <w:name w:val="heading 1"/>
    <w:basedOn w:val="a"/>
    <w:next w:val="a"/>
    <w:link w:val="1Char"/>
    <w:uiPriority w:val="9"/>
    <w:qFormat/>
    <w:rsid w:val="00075A2B"/>
    <w:pPr>
      <w:keepNext/>
      <w:keepLines/>
      <w:spacing w:before="340" w:after="330" w:line="578" w:lineRule="auto"/>
      <w:outlineLvl w:val="0"/>
    </w:pPr>
    <w:rPr>
      <w:rFonts w:asciiTheme="minorHAnsi" w:eastAsiaTheme="minorEastAsia" w:hAnsiTheme="minorHAnsi" w:cstheme="minorBid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075A2B"/>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075A2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075A2B"/>
  </w:style>
  <w:style w:type="paragraph" w:styleId="a5">
    <w:name w:val="Title"/>
    <w:basedOn w:val="a"/>
    <w:next w:val="a"/>
    <w:link w:val="Char1"/>
    <w:uiPriority w:val="10"/>
    <w:qFormat/>
    <w:rsid w:val="00075A2B"/>
    <w:pPr>
      <w:spacing w:before="240" w:after="60"/>
      <w:jc w:val="center"/>
      <w:outlineLvl w:val="0"/>
    </w:pPr>
    <w:rPr>
      <w:rFonts w:asciiTheme="majorHAnsi" w:hAnsiTheme="majorHAnsi" w:cstheme="majorBidi"/>
      <w:b/>
      <w:bCs/>
      <w:sz w:val="32"/>
      <w:szCs w:val="32"/>
    </w:rPr>
  </w:style>
  <w:style w:type="character" w:styleId="a6">
    <w:name w:val="Hyperlink"/>
    <w:basedOn w:val="a0"/>
    <w:uiPriority w:val="99"/>
    <w:unhideWhenUsed/>
    <w:qFormat/>
    <w:rsid w:val="00075A2B"/>
    <w:rPr>
      <w:color w:val="0000FF" w:themeColor="hyperlink"/>
      <w:u w:val="single"/>
    </w:rPr>
  </w:style>
  <w:style w:type="character" w:customStyle="1" w:styleId="Char0">
    <w:name w:val="页眉 Char"/>
    <w:basedOn w:val="a0"/>
    <w:link w:val="a4"/>
    <w:uiPriority w:val="99"/>
    <w:semiHidden/>
    <w:qFormat/>
    <w:rsid w:val="00075A2B"/>
    <w:rPr>
      <w:sz w:val="18"/>
      <w:szCs w:val="18"/>
    </w:rPr>
  </w:style>
  <w:style w:type="character" w:customStyle="1" w:styleId="Char">
    <w:name w:val="页脚 Char"/>
    <w:basedOn w:val="a0"/>
    <w:link w:val="a3"/>
    <w:uiPriority w:val="99"/>
    <w:semiHidden/>
    <w:qFormat/>
    <w:rsid w:val="00075A2B"/>
    <w:rPr>
      <w:sz w:val="18"/>
      <w:szCs w:val="18"/>
    </w:rPr>
  </w:style>
  <w:style w:type="character" w:customStyle="1" w:styleId="1Char">
    <w:name w:val="标题 1 Char"/>
    <w:basedOn w:val="a0"/>
    <w:link w:val="1"/>
    <w:uiPriority w:val="9"/>
    <w:qFormat/>
    <w:rsid w:val="00075A2B"/>
    <w:rPr>
      <w:b/>
      <w:bCs/>
      <w:kern w:val="44"/>
      <w:sz w:val="44"/>
      <w:szCs w:val="44"/>
    </w:rPr>
  </w:style>
  <w:style w:type="character" w:customStyle="1" w:styleId="Char1">
    <w:name w:val="标题 Char"/>
    <w:basedOn w:val="a0"/>
    <w:link w:val="a5"/>
    <w:uiPriority w:val="10"/>
    <w:qFormat/>
    <w:rsid w:val="00075A2B"/>
    <w:rPr>
      <w:rFonts w:asciiTheme="majorHAnsi" w:eastAsia="宋体" w:hAnsiTheme="majorHAnsi" w:cstheme="majorBidi"/>
      <w:b/>
      <w:bCs/>
      <w:sz w:val="32"/>
      <w:szCs w:val="32"/>
    </w:rPr>
  </w:style>
  <w:style w:type="paragraph" w:customStyle="1" w:styleId="TOC1">
    <w:name w:val="TOC 标题1"/>
    <w:basedOn w:val="1"/>
    <w:next w:val="a"/>
    <w:uiPriority w:val="39"/>
    <w:semiHidden/>
    <w:unhideWhenUsed/>
    <w:qFormat/>
    <w:rsid w:val="00075A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ableParagraph">
    <w:name w:val="Table Paragraph"/>
    <w:basedOn w:val="a"/>
    <w:uiPriority w:val="1"/>
    <w:qFormat/>
    <w:rsid w:val="00075A2B"/>
    <w:rPr>
      <w:rFonts w:ascii="宋体" w:hAnsi="宋体" w:cs="宋体"/>
      <w:lang w:val="zh-CN" w:bidi="zh-CN"/>
    </w:rPr>
  </w:style>
  <w:style w:type="paragraph" w:customStyle="1" w:styleId="TOC2">
    <w:name w:val="TOC 标题2"/>
    <w:basedOn w:val="1"/>
    <w:next w:val="a"/>
    <w:uiPriority w:val="39"/>
    <w:semiHidden/>
    <w:unhideWhenUsed/>
    <w:qFormat/>
    <w:rsid w:val="00075A2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7">
    <w:name w:val="List Paragraph"/>
    <w:basedOn w:val="a"/>
    <w:uiPriority w:val="99"/>
    <w:unhideWhenUsed/>
    <w:rsid w:val="00075A2B"/>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baike.baidu.com/item/%E5%9B%BD%E5%8A%A1%E9%99%A2/343590"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73867D-C281-434D-8405-21404E165860}">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2258</Words>
  <Characters>12876</Characters>
  <Application>Microsoft Office Word</Application>
  <DocSecurity>0</DocSecurity>
  <Lines>107</Lines>
  <Paragraphs>30</Paragraphs>
  <ScaleCrop>false</ScaleCrop>
  <Company/>
  <LinksUpToDate>false</LinksUpToDate>
  <CharactersWithSpaces>15104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法规处</dc:creator>
  <cp:lastModifiedBy>法规处</cp:lastModifiedBy>
  <cp:revision>9</cp:revision>
  <dcterms:created xsi:type="dcterms:W3CDTF">2020-09-10T03:24:00Z</dcterms:created>
  <dcterms:modified xsi:type="dcterms:W3CDTF">2020-12-14T07:55:00Z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